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775E" w14:textId="07C1BFB2" w:rsidR="00E76A93" w:rsidRPr="006D5F81" w:rsidRDefault="00E76A93" w:rsidP="00A31DE8">
      <w:pPr>
        <w:spacing w:line="276" w:lineRule="auto"/>
        <w:rPr>
          <w:rFonts w:ascii="Poppins" w:hAnsi="Poppins" w:cs="Poppins"/>
          <w:b/>
          <w:color w:val="000000" w:themeColor="text1"/>
          <w:sz w:val="22"/>
          <w:szCs w:val="22"/>
        </w:rPr>
      </w:pPr>
      <w:r w:rsidRPr="006D5F81">
        <w:rPr>
          <w:rFonts w:ascii="Poppins" w:hAnsi="Poppins" w:cs="Poppins"/>
          <w:b/>
          <w:color w:val="000000" w:themeColor="text1"/>
          <w:sz w:val="22"/>
          <w:szCs w:val="22"/>
        </w:rPr>
        <w:t>Madde 1: Taraflar</w:t>
      </w:r>
    </w:p>
    <w:p w14:paraId="51FDE52D" w14:textId="482F057D" w:rsidR="006D5F81" w:rsidRPr="006D5F81" w:rsidRDefault="007B5E57" w:rsidP="00A31DE8">
      <w:pPr>
        <w:spacing w:line="276" w:lineRule="auto"/>
        <w:rPr>
          <w:rFonts w:ascii="Poppins" w:hAnsi="Poppins" w:cs="Poppins"/>
          <w:bCs/>
          <w:color w:val="000000" w:themeColor="text1"/>
          <w:sz w:val="22"/>
          <w:szCs w:val="22"/>
        </w:rPr>
      </w:pPr>
      <w:r w:rsidRPr="006D5F81">
        <w:rPr>
          <w:rFonts w:ascii="Poppins" w:hAnsi="Poppins" w:cs="Poppins"/>
          <w:bCs/>
          <w:color w:val="000000" w:themeColor="text1"/>
          <w:sz w:val="22"/>
          <w:szCs w:val="22"/>
        </w:rPr>
        <w:t>İ</w:t>
      </w:r>
      <w:r w:rsidR="006D5F81" w:rsidRPr="006D5F81">
        <w:rPr>
          <w:rFonts w:ascii="Poppins" w:hAnsi="Poppins" w:cs="Poppins"/>
          <w:bCs/>
          <w:color w:val="000000" w:themeColor="text1"/>
          <w:sz w:val="22"/>
          <w:szCs w:val="22"/>
        </w:rPr>
        <w:t>şbu Tedarik Sözleşmesi Fesih Protokolü (bundan sonra “</w:t>
      </w:r>
      <w:r w:rsidR="006D4C7C">
        <w:rPr>
          <w:rFonts w:ascii="Poppins" w:hAnsi="Poppins" w:cs="Poppins"/>
          <w:bCs/>
          <w:color w:val="000000" w:themeColor="text1"/>
          <w:sz w:val="22"/>
          <w:szCs w:val="22"/>
        </w:rPr>
        <w:t>Fesih Protokolü</w:t>
      </w:r>
      <w:r w:rsidR="006D5F81" w:rsidRPr="006D5F81">
        <w:rPr>
          <w:rFonts w:ascii="Poppins" w:hAnsi="Poppins" w:cs="Poppins"/>
          <w:bCs/>
          <w:color w:val="000000" w:themeColor="text1"/>
          <w:sz w:val="22"/>
          <w:szCs w:val="22"/>
        </w:rPr>
        <w:t>” olarak anılacaktır);</w:t>
      </w:r>
    </w:p>
    <w:p w14:paraId="1861CE8D" w14:textId="3908DBB6" w:rsidR="007B5E57" w:rsidRPr="006D5F81" w:rsidRDefault="00CC09C7" w:rsidP="006D5F81">
      <w:pPr>
        <w:pStyle w:val="ListParagraph"/>
        <w:numPr>
          <w:ilvl w:val="0"/>
          <w:numId w:val="5"/>
        </w:numPr>
        <w:spacing w:line="276" w:lineRule="auto"/>
        <w:rPr>
          <w:rFonts w:ascii="Poppins" w:hAnsi="Poppins" w:cs="Poppins"/>
          <w:color w:val="000000" w:themeColor="text1"/>
          <w:sz w:val="22"/>
          <w:szCs w:val="22"/>
        </w:rPr>
      </w:pPr>
      <w:r w:rsidRPr="006D5F81">
        <w:rPr>
          <w:rFonts w:ascii="Poppins" w:hAnsi="Poppins" w:cs="Poppins"/>
          <w:b/>
          <w:color w:val="000000" w:themeColor="text1"/>
          <w:sz w:val="22"/>
          <w:szCs w:val="22"/>
        </w:rPr>
        <w:t xml:space="preserve">Oran, Kudüs </w:t>
      </w:r>
      <w:proofErr w:type="spellStart"/>
      <w:r w:rsidRPr="006D5F81">
        <w:rPr>
          <w:rFonts w:ascii="Poppins" w:hAnsi="Poppins" w:cs="Poppins"/>
          <w:b/>
          <w:color w:val="000000" w:themeColor="text1"/>
          <w:sz w:val="22"/>
          <w:szCs w:val="22"/>
        </w:rPr>
        <w:t>Cd</w:t>
      </w:r>
      <w:proofErr w:type="spellEnd"/>
      <w:r w:rsidRPr="006D5F81">
        <w:rPr>
          <w:rFonts w:ascii="Poppins" w:hAnsi="Poppins" w:cs="Poppins"/>
          <w:b/>
          <w:color w:val="000000" w:themeColor="text1"/>
          <w:sz w:val="22"/>
          <w:szCs w:val="22"/>
        </w:rPr>
        <w:t xml:space="preserve">. No: 6/1 İç Kapı No: 15, 06550 Çankaya/Ankara </w:t>
      </w:r>
      <w:r w:rsidR="007B5E57" w:rsidRPr="006D5F81">
        <w:rPr>
          <w:rFonts w:ascii="Poppins" w:hAnsi="Poppins" w:cs="Poppins"/>
          <w:color w:val="000000" w:themeColor="text1"/>
          <w:sz w:val="22"/>
          <w:szCs w:val="22"/>
        </w:rPr>
        <w:t xml:space="preserve">adresinde mukim </w:t>
      </w:r>
      <w:r w:rsidR="006E7B5C" w:rsidRPr="006D5F81">
        <w:rPr>
          <w:rFonts w:ascii="Poppins" w:hAnsi="Poppins" w:cs="Poppins"/>
          <w:b/>
          <w:color w:val="000000" w:themeColor="text1"/>
          <w:sz w:val="22"/>
          <w:szCs w:val="22"/>
        </w:rPr>
        <w:t xml:space="preserve">WEGLOBAL </w:t>
      </w:r>
      <w:r w:rsidR="007B5E57" w:rsidRPr="006D5F81">
        <w:rPr>
          <w:rFonts w:ascii="Poppins" w:hAnsi="Poppins" w:cs="Poppins"/>
          <w:b/>
          <w:color w:val="000000" w:themeColor="text1"/>
          <w:sz w:val="22"/>
          <w:szCs w:val="22"/>
        </w:rPr>
        <w:t xml:space="preserve">DANIŞMANLIK A.Ş. </w:t>
      </w:r>
      <w:r w:rsidR="007B5E57" w:rsidRPr="006D5F81">
        <w:rPr>
          <w:rFonts w:ascii="Poppins" w:hAnsi="Poppins" w:cs="Poppins"/>
          <w:color w:val="000000" w:themeColor="text1"/>
          <w:sz w:val="22"/>
          <w:szCs w:val="22"/>
        </w:rPr>
        <w:t xml:space="preserve">(işbu </w:t>
      </w:r>
      <w:r w:rsidR="00EE0356" w:rsidRPr="006D5F81">
        <w:rPr>
          <w:rFonts w:ascii="Poppins" w:hAnsi="Poppins" w:cs="Poppins"/>
          <w:color w:val="000000" w:themeColor="text1"/>
          <w:sz w:val="22"/>
          <w:szCs w:val="22"/>
        </w:rPr>
        <w:t>Sözleşme ’de</w:t>
      </w:r>
      <w:r w:rsidR="007B5E57" w:rsidRPr="006D5F81">
        <w:rPr>
          <w:rFonts w:ascii="Poppins" w:hAnsi="Poppins" w:cs="Poppins"/>
          <w:color w:val="000000" w:themeColor="text1"/>
          <w:sz w:val="22"/>
          <w:szCs w:val="22"/>
        </w:rPr>
        <w:t xml:space="preserve"> "</w:t>
      </w:r>
      <w:r w:rsidR="007B5E57" w:rsidRPr="006D5F81">
        <w:rPr>
          <w:rFonts w:ascii="Poppins" w:hAnsi="Poppins" w:cs="Poppins"/>
          <w:bCs/>
          <w:color w:val="000000" w:themeColor="text1"/>
          <w:sz w:val="22"/>
          <w:szCs w:val="22"/>
        </w:rPr>
        <w:t>Şirket</w:t>
      </w:r>
      <w:r w:rsidR="007B5E57" w:rsidRPr="006D5F81">
        <w:rPr>
          <w:rFonts w:ascii="Poppins" w:hAnsi="Poppins" w:cs="Poppins"/>
          <w:color w:val="000000" w:themeColor="text1"/>
          <w:sz w:val="22"/>
          <w:szCs w:val="22"/>
        </w:rPr>
        <w:t>" veya “W</w:t>
      </w:r>
      <w:r w:rsidR="00B4530A" w:rsidRPr="006D5F81">
        <w:rPr>
          <w:rFonts w:ascii="Poppins" w:hAnsi="Poppins" w:cs="Poppins"/>
          <w:color w:val="000000" w:themeColor="text1"/>
          <w:sz w:val="22"/>
          <w:szCs w:val="22"/>
        </w:rPr>
        <w:t>E</w:t>
      </w:r>
      <w:r w:rsidR="007B5E57" w:rsidRPr="006D5F81">
        <w:rPr>
          <w:rFonts w:ascii="Poppins" w:hAnsi="Poppins" w:cs="Poppins"/>
          <w:color w:val="000000" w:themeColor="text1"/>
          <w:sz w:val="22"/>
          <w:szCs w:val="22"/>
        </w:rPr>
        <w:t xml:space="preserve">global” olarak anılacaktır) ile </w:t>
      </w:r>
    </w:p>
    <w:p w14:paraId="43B56192" w14:textId="279673AF" w:rsidR="006D5F81" w:rsidRPr="006D5F81" w:rsidRDefault="007B5E57" w:rsidP="00A31DE8">
      <w:pPr>
        <w:pStyle w:val="ListParagraph"/>
        <w:numPr>
          <w:ilvl w:val="0"/>
          <w:numId w:val="5"/>
        </w:numPr>
        <w:spacing w:line="276" w:lineRule="auto"/>
        <w:rPr>
          <w:rFonts w:ascii="Poppins" w:hAnsi="Poppins" w:cs="Poppins"/>
          <w:color w:val="000000" w:themeColor="text1"/>
          <w:sz w:val="22"/>
          <w:szCs w:val="22"/>
        </w:rPr>
      </w:pPr>
      <w:r w:rsidRPr="006D5F81">
        <w:rPr>
          <w:rFonts w:ascii="Poppins" w:hAnsi="Poppins" w:cs="Poppins"/>
          <w:color w:val="000000" w:themeColor="text1"/>
          <w:sz w:val="22"/>
          <w:szCs w:val="22"/>
          <w:highlight w:val="lightGray"/>
        </w:rPr>
        <w:t>…………………………..</w:t>
      </w:r>
      <w:r w:rsidRPr="006D5F81">
        <w:rPr>
          <w:rFonts w:ascii="Poppins" w:hAnsi="Poppins" w:cs="Poppins"/>
          <w:color w:val="000000" w:themeColor="text1"/>
          <w:sz w:val="22"/>
          <w:szCs w:val="22"/>
        </w:rPr>
        <w:t xml:space="preserve"> adresinde mukim </w:t>
      </w:r>
      <w:r w:rsidRPr="006D5F81">
        <w:rPr>
          <w:rFonts w:ascii="Poppins" w:hAnsi="Poppins" w:cs="Poppins"/>
          <w:bCs/>
          <w:color w:val="000000" w:themeColor="text1"/>
          <w:sz w:val="22"/>
          <w:szCs w:val="22"/>
          <w:highlight w:val="lightGray"/>
        </w:rPr>
        <w:t>………………..</w:t>
      </w:r>
      <w:r w:rsidRPr="006D5F81">
        <w:rPr>
          <w:rFonts w:ascii="Poppins" w:hAnsi="Poppins" w:cs="Poppins"/>
          <w:b/>
          <w:color w:val="000000" w:themeColor="text1"/>
          <w:sz w:val="22"/>
          <w:szCs w:val="22"/>
        </w:rPr>
        <w:t xml:space="preserve"> </w:t>
      </w:r>
      <w:r w:rsidRPr="006D5F81">
        <w:rPr>
          <w:rFonts w:ascii="Poppins" w:hAnsi="Poppins" w:cs="Poppins"/>
          <w:color w:val="000000" w:themeColor="text1"/>
          <w:sz w:val="22"/>
          <w:szCs w:val="22"/>
        </w:rPr>
        <w:t xml:space="preserve"> ( işbu </w:t>
      </w:r>
      <w:r w:rsidR="00EE0356" w:rsidRPr="006D5F81">
        <w:rPr>
          <w:rFonts w:ascii="Poppins" w:hAnsi="Poppins" w:cs="Poppins"/>
          <w:color w:val="000000" w:themeColor="text1"/>
          <w:sz w:val="22"/>
          <w:szCs w:val="22"/>
        </w:rPr>
        <w:t>Sözleşme ‘de</w:t>
      </w:r>
      <w:r w:rsidRPr="006D5F81">
        <w:rPr>
          <w:rFonts w:ascii="Poppins" w:hAnsi="Poppins" w:cs="Poppins"/>
          <w:color w:val="000000" w:themeColor="text1"/>
          <w:sz w:val="22"/>
          <w:szCs w:val="22"/>
        </w:rPr>
        <w:t xml:space="preserve"> "Yüklenici" olarak anılacaktır)</w:t>
      </w:r>
      <w:r w:rsidR="00544038" w:rsidRPr="006D5F81">
        <w:rPr>
          <w:rFonts w:ascii="Poppins" w:hAnsi="Poppins" w:cs="Poppins"/>
          <w:color w:val="000000" w:themeColor="text1"/>
          <w:sz w:val="22"/>
          <w:szCs w:val="22"/>
        </w:rPr>
        <w:t xml:space="preserve"> </w:t>
      </w:r>
      <w:r w:rsidRPr="006D5F81">
        <w:rPr>
          <w:rFonts w:ascii="Poppins" w:hAnsi="Poppins" w:cs="Poppins"/>
          <w:color w:val="000000" w:themeColor="text1"/>
          <w:sz w:val="22"/>
          <w:szCs w:val="22"/>
        </w:rPr>
        <w:t xml:space="preserve">arasında </w:t>
      </w:r>
      <w:r w:rsidR="006D5F81" w:rsidRPr="006D5F81">
        <w:rPr>
          <w:rFonts w:ascii="Poppins" w:hAnsi="Poppins" w:cs="Poppins"/>
          <w:color w:val="000000" w:themeColor="text1"/>
          <w:sz w:val="22"/>
          <w:szCs w:val="22"/>
        </w:rPr>
        <w:t>aşağıda belirtilen hüküm ve şartlar çerçevesinde akdedilmiştir.</w:t>
      </w:r>
    </w:p>
    <w:p w14:paraId="18994A83" w14:textId="77777777" w:rsidR="006D5F81" w:rsidRPr="006D5F81" w:rsidRDefault="006D5F81" w:rsidP="006D5F81">
      <w:pPr>
        <w:spacing w:line="276" w:lineRule="auto"/>
        <w:rPr>
          <w:rFonts w:ascii="Poppins" w:hAnsi="Poppins" w:cs="Poppins"/>
          <w:color w:val="000000" w:themeColor="text1"/>
          <w:sz w:val="22"/>
          <w:szCs w:val="22"/>
        </w:rPr>
      </w:pPr>
      <w:r w:rsidRPr="006D5F81">
        <w:rPr>
          <w:rFonts w:ascii="Poppins" w:hAnsi="Poppins" w:cs="Poppins"/>
          <w:color w:val="000000" w:themeColor="text1"/>
          <w:sz w:val="22"/>
          <w:szCs w:val="22"/>
        </w:rPr>
        <w:t xml:space="preserve">Şirket ve Yüklenici, işbu Sözleşmede ayrı ayrı Taraf ve birlikte Taraflar olarak anılabilecektir. </w:t>
      </w:r>
    </w:p>
    <w:p w14:paraId="6F9C8B09" w14:textId="77777777" w:rsidR="006D5F81" w:rsidRPr="006D5F81" w:rsidRDefault="006D5F81" w:rsidP="006D5F81">
      <w:pPr>
        <w:spacing w:line="276" w:lineRule="auto"/>
        <w:rPr>
          <w:rFonts w:ascii="Poppins" w:hAnsi="Poppins" w:cs="Poppins"/>
          <w:color w:val="000000" w:themeColor="text1"/>
          <w:sz w:val="22"/>
          <w:szCs w:val="22"/>
        </w:rPr>
      </w:pPr>
    </w:p>
    <w:p w14:paraId="17F5AA8D" w14:textId="5954AE54" w:rsidR="006D4C7C" w:rsidRDefault="006D4C7C" w:rsidP="00A31DE8">
      <w:pPr>
        <w:spacing w:line="276" w:lineRule="auto"/>
        <w:rPr>
          <w:rFonts w:ascii="Poppins" w:hAnsi="Poppins" w:cs="Poppins"/>
          <w:color w:val="000000" w:themeColor="text1"/>
          <w:sz w:val="22"/>
          <w:szCs w:val="22"/>
        </w:rPr>
      </w:pPr>
      <w:r w:rsidRPr="006D4C7C">
        <w:rPr>
          <w:rFonts w:ascii="Poppins" w:hAnsi="Poppins" w:cs="Poppins"/>
          <w:color w:val="000000" w:themeColor="text1"/>
          <w:sz w:val="22"/>
          <w:szCs w:val="22"/>
        </w:rPr>
        <w:t xml:space="preserve">Taraflar, </w:t>
      </w:r>
      <w:r w:rsidRPr="006D5F81">
        <w:rPr>
          <w:rFonts w:ascii="Poppins" w:hAnsi="Poppins" w:cs="Poppins"/>
          <w:bCs/>
          <w:color w:val="000000" w:themeColor="text1"/>
          <w:sz w:val="22"/>
          <w:szCs w:val="22"/>
          <w:highlight w:val="lightGray"/>
        </w:rPr>
        <w:t>……………..</w:t>
      </w:r>
      <w:r w:rsidRPr="006D4C7C">
        <w:rPr>
          <w:rFonts w:ascii="Poppins" w:hAnsi="Poppins" w:cs="Poppins"/>
          <w:color w:val="000000" w:themeColor="text1"/>
          <w:sz w:val="22"/>
          <w:szCs w:val="22"/>
        </w:rPr>
        <w:t xml:space="preserve"> tarihinde Sivil Düşün AB Programı kapsamında bir Tedarik Sözleşmesi (bundan sonra “Asıl Sözleşme” olarak anılacaktır) imzalamışlardır. Taraflar, karşılıklı mutabakat ile Asıl Sözleşme’nin aşağıda belirtilen şartlar kapsamında feshedilmesine karar vermiş olup, bu amaçla işbu Fesih Protokolü’nü imzalamışlardır.</w:t>
      </w:r>
    </w:p>
    <w:p w14:paraId="03D1DA39" w14:textId="77777777" w:rsidR="006D4C7C" w:rsidRDefault="006D4C7C" w:rsidP="00A31DE8">
      <w:pPr>
        <w:spacing w:line="276" w:lineRule="auto"/>
        <w:rPr>
          <w:rFonts w:ascii="Poppins" w:hAnsi="Poppins" w:cs="Poppins"/>
          <w:color w:val="000000" w:themeColor="text1"/>
          <w:sz w:val="22"/>
          <w:szCs w:val="22"/>
        </w:rPr>
      </w:pPr>
    </w:p>
    <w:p w14:paraId="6C2847B3" w14:textId="469CAE27" w:rsidR="006D5F81" w:rsidRPr="006D5F81" w:rsidRDefault="00E76A93" w:rsidP="00A31DE8">
      <w:pPr>
        <w:spacing w:line="276" w:lineRule="auto"/>
        <w:rPr>
          <w:rFonts w:ascii="Poppins" w:hAnsi="Poppins" w:cs="Poppins"/>
          <w:b/>
          <w:color w:val="000000" w:themeColor="text1"/>
          <w:sz w:val="22"/>
          <w:szCs w:val="22"/>
        </w:rPr>
      </w:pPr>
      <w:r w:rsidRPr="006D5F81">
        <w:rPr>
          <w:rFonts w:ascii="Poppins" w:hAnsi="Poppins" w:cs="Poppins"/>
          <w:b/>
          <w:color w:val="000000" w:themeColor="text1"/>
          <w:sz w:val="22"/>
          <w:szCs w:val="22"/>
        </w:rPr>
        <w:t>Madde 2: Kapsam</w:t>
      </w:r>
    </w:p>
    <w:p w14:paraId="35B3CC1B" w14:textId="70DE28EF" w:rsidR="00EE0356" w:rsidRPr="006D5F81" w:rsidRDefault="006D5F81" w:rsidP="006D5F81">
      <w:pPr>
        <w:spacing w:line="276" w:lineRule="auto"/>
        <w:rPr>
          <w:rFonts w:ascii="Poppins" w:hAnsi="Poppins" w:cs="Poppins"/>
          <w:color w:val="000000" w:themeColor="text1"/>
          <w:sz w:val="22"/>
          <w:szCs w:val="22"/>
        </w:rPr>
      </w:pPr>
      <w:r w:rsidRPr="006D5F81">
        <w:rPr>
          <w:rFonts w:ascii="Poppins" w:hAnsi="Poppins" w:cs="Poppins"/>
          <w:color w:val="000000" w:themeColor="text1"/>
          <w:sz w:val="22"/>
          <w:szCs w:val="22"/>
        </w:rPr>
        <w:t>2.1 Taraflar, Sözleşme ’de yer alan ve aşağıda belirtilen mal, hizmet ve işler açısından Sözleşme’yi feshetmiş olup, Tarafların aşağıdaki mal, hizmet ve işler açısından birbirlerine karşı herhangi bir yükümlülüğü kalmamıştır.</w:t>
      </w:r>
    </w:p>
    <w:p w14:paraId="1F36E9E4" w14:textId="77777777" w:rsidR="006D5F81" w:rsidRPr="006D5F81" w:rsidRDefault="006D5F81" w:rsidP="00A31DE8">
      <w:pPr>
        <w:spacing w:line="276" w:lineRule="auto"/>
        <w:rPr>
          <w:rFonts w:ascii="Poppins" w:hAnsi="Poppins" w:cs="Poppins"/>
          <w:b/>
          <w:color w:val="000000" w:themeColor="text1"/>
          <w:sz w:val="22"/>
          <w:szCs w:val="22"/>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709"/>
        <w:gridCol w:w="2644"/>
        <w:gridCol w:w="2596"/>
        <w:gridCol w:w="946"/>
        <w:gridCol w:w="2612"/>
      </w:tblGrid>
      <w:tr w:rsidR="008733CE" w:rsidRPr="006D5F81" w14:paraId="68BF42D7" w14:textId="77777777" w:rsidTr="00C051A2">
        <w:trPr>
          <w:trHeight w:val="395"/>
          <w:jc w:val="center"/>
        </w:trPr>
        <w:tc>
          <w:tcPr>
            <w:tcW w:w="709" w:type="dxa"/>
            <w:vMerge w:val="restart"/>
            <w:vAlign w:val="center"/>
          </w:tcPr>
          <w:p w14:paraId="3DD1EE73" w14:textId="77777777" w:rsidR="00A53A0E" w:rsidRPr="006D5F81" w:rsidRDefault="00A53A0E" w:rsidP="00A31DE8">
            <w:pPr>
              <w:tabs>
                <w:tab w:val="left" w:pos="540"/>
              </w:tabs>
              <w:spacing w:before="60" w:after="60"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t>Sıra</w:t>
            </w:r>
          </w:p>
          <w:p w14:paraId="39B57EA8" w14:textId="77777777" w:rsidR="00A53A0E" w:rsidRPr="006D5F81" w:rsidRDefault="00A53A0E" w:rsidP="00A31DE8">
            <w:pPr>
              <w:tabs>
                <w:tab w:val="left" w:pos="540"/>
              </w:tabs>
              <w:spacing w:before="60" w:after="60"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t>No</w:t>
            </w:r>
          </w:p>
        </w:tc>
        <w:tc>
          <w:tcPr>
            <w:tcW w:w="8798" w:type="dxa"/>
            <w:gridSpan w:val="4"/>
            <w:vAlign w:val="center"/>
          </w:tcPr>
          <w:p w14:paraId="02C8B473" w14:textId="0486ADED" w:rsidR="00A53A0E" w:rsidRPr="006D5F81" w:rsidRDefault="006D5F81" w:rsidP="00A31DE8">
            <w:pPr>
              <w:tabs>
                <w:tab w:val="left" w:pos="540"/>
              </w:tabs>
              <w:spacing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t>İPTAL EDİLEN MAL, HİZMET VE İŞİN NİTELİĞİ</w:t>
            </w:r>
          </w:p>
        </w:tc>
      </w:tr>
      <w:tr w:rsidR="008733CE" w:rsidRPr="006D5F81" w14:paraId="0F0DDE0D" w14:textId="77777777" w:rsidTr="00483139">
        <w:trPr>
          <w:trHeight w:val="620"/>
          <w:jc w:val="center"/>
        </w:trPr>
        <w:tc>
          <w:tcPr>
            <w:tcW w:w="709" w:type="dxa"/>
            <w:vMerge/>
            <w:vAlign w:val="center"/>
          </w:tcPr>
          <w:p w14:paraId="0C74329D" w14:textId="77777777" w:rsidR="00A53A0E" w:rsidRPr="006D5F81" w:rsidRDefault="00A53A0E" w:rsidP="00A31DE8">
            <w:pPr>
              <w:spacing w:before="60" w:after="60" w:line="276" w:lineRule="auto"/>
              <w:rPr>
                <w:rFonts w:ascii="Poppins" w:eastAsia="Arial Unicode MS" w:hAnsi="Poppins" w:cs="Poppins"/>
                <w:b/>
                <w:color w:val="000000" w:themeColor="text1"/>
                <w:sz w:val="22"/>
                <w:szCs w:val="22"/>
              </w:rPr>
            </w:pPr>
          </w:p>
        </w:tc>
        <w:tc>
          <w:tcPr>
            <w:tcW w:w="2644" w:type="dxa"/>
            <w:vAlign w:val="center"/>
          </w:tcPr>
          <w:p w14:paraId="60C668DB" w14:textId="77777777" w:rsidR="00A53A0E" w:rsidRPr="006D5F81" w:rsidRDefault="00A53A0E" w:rsidP="00A31DE8">
            <w:pPr>
              <w:tabs>
                <w:tab w:val="left" w:pos="540"/>
              </w:tabs>
              <w:spacing w:before="60" w:after="60" w:line="276" w:lineRule="auto"/>
              <w:rPr>
                <w:rFonts w:ascii="Poppins" w:eastAsia="Arial Unicode MS" w:hAnsi="Poppins" w:cs="Poppins"/>
                <w:i/>
                <w:color w:val="000000" w:themeColor="text1"/>
                <w:sz w:val="22"/>
                <w:szCs w:val="22"/>
              </w:rPr>
            </w:pPr>
            <w:r w:rsidRPr="006D5F81">
              <w:rPr>
                <w:rFonts w:ascii="Poppins" w:eastAsia="Arial Unicode MS" w:hAnsi="Poppins" w:cs="Poppins"/>
                <w:i/>
                <w:color w:val="000000" w:themeColor="text1"/>
                <w:sz w:val="22"/>
                <w:szCs w:val="22"/>
              </w:rPr>
              <w:t xml:space="preserve">Türü </w:t>
            </w:r>
          </w:p>
        </w:tc>
        <w:tc>
          <w:tcPr>
            <w:tcW w:w="2596" w:type="dxa"/>
            <w:vAlign w:val="center"/>
          </w:tcPr>
          <w:p w14:paraId="36B17FC3" w14:textId="77777777" w:rsidR="00A53A0E" w:rsidRPr="006D5F81" w:rsidRDefault="00A53A0E" w:rsidP="00A31DE8">
            <w:pPr>
              <w:tabs>
                <w:tab w:val="left" w:pos="540"/>
              </w:tabs>
              <w:spacing w:before="60" w:after="60" w:line="276" w:lineRule="auto"/>
              <w:rPr>
                <w:rFonts w:ascii="Poppins" w:hAnsi="Poppins" w:cs="Poppins"/>
                <w:bCs/>
                <w:i/>
                <w:color w:val="000000" w:themeColor="text1"/>
                <w:sz w:val="22"/>
                <w:szCs w:val="22"/>
              </w:rPr>
            </w:pPr>
            <w:r w:rsidRPr="006D5F81">
              <w:rPr>
                <w:rFonts w:ascii="Poppins" w:hAnsi="Poppins" w:cs="Poppins"/>
                <w:bCs/>
                <w:i/>
                <w:color w:val="000000" w:themeColor="text1"/>
                <w:sz w:val="22"/>
                <w:szCs w:val="22"/>
              </w:rPr>
              <w:t>ÖTV’ye Tabi Mallarda GTİP No’su</w:t>
            </w:r>
          </w:p>
        </w:tc>
        <w:tc>
          <w:tcPr>
            <w:tcW w:w="946" w:type="dxa"/>
            <w:vAlign w:val="center"/>
          </w:tcPr>
          <w:p w14:paraId="527F2C63" w14:textId="77777777" w:rsidR="00A53A0E" w:rsidRPr="006D5F81" w:rsidRDefault="00A53A0E" w:rsidP="00A31DE8">
            <w:pPr>
              <w:tabs>
                <w:tab w:val="left" w:pos="540"/>
              </w:tabs>
              <w:spacing w:before="60" w:after="60" w:line="276" w:lineRule="auto"/>
              <w:rPr>
                <w:rFonts w:ascii="Poppins" w:hAnsi="Poppins" w:cs="Poppins"/>
                <w:bCs/>
                <w:i/>
                <w:color w:val="000000" w:themeColor="text1"/>
                <w:sz w:val="22"/>
                <w:szCs w:val="22"/>
              </w:rPr>
            </w:pPr>
            <w:r w:rsidRPr="006D5F81">
              <w:rPr>
                <w:rFonts w:ascii="Poppins" w:hAnsi="Poppins" w:cs="Poppins"/>
                <w:bCs/>
                <w:i/>
                <w:color w:val="000000" w:themeColor="text1"/>
                <w:sz w:val="22"/>
                <w:szCs w:val="22"/>
              </w:rPr>
              <w:t>Miktarı</w:t>
            </w:r>
          </w:p>
        </w:tc>
        <w:tc>
          <w:tcPr>
            <w:tcW w:w="2612" w:type="dxa"/>
            <w:vAlign w:val="center"/>
          </w:tcPr>
          <w:p w14:paraId="73D6B5EB" w14:textId="585445FC" w:rsidR="00A53A0E" w:rsidRPr="006D5F81" w:rsidRDefault="00A53A0E" w:rsidP="00A31DE8">
            <w:pPr>
              <w:tabs>
                <w:tab w:val="left" w:pos="540"/>
              </w:tabs>
              <w:spacing w:line="276" w:lineRule="auto"/>
              <w:rPr>
                <w:rFonts w:ascii="Poppins" w:hAnsi="Poppins" w:cs="Poppins"/>
                <w:bCs/>
                <w:i/>
                <w:color w:val="000000" w:themeColor="text1"/>
                <w:sz w:val="22"/>
                <w:szCs w:val="22"/>
              </w:rPr>
            </w:pPr>
            <w:r w:rsidRPr="006D5F81">
              <w:rPr>
                <w:rFonts w:ascii="Poppins" w:hAnsi="Poppins" w:cs="Poppins"/>
                <w:bCs/>
                <w:i/>
                <w:color w:val="000000" w:themeColor="text1"/>
                <w:sz w:val="22"/>
                <w:szCs w:val="22"/>
              </w:rPr>
              <w:t xml:space="preserve">KDV’siz </w:t>
            </w:r>
            <w:r w:rsidR="00AF3E18" w:rsidRPr="006D5F81">
              <w:rPr>
                <w:rFonts w:ascii="Poppins" w:hAnsi="Poppins" w:cs="Poppins"/>
                <w:bCs/>
                <w:i/>
                <w:color w:val="000000" w:themeColor="text1"/>
                <w:sz w:val="22"/>
                <w:szCs w:val="22"/>
              </w:rPr>
              <w:t>Brüt</w:t>
            </w:r>
            <w:r w:rsidR="00336DB1" w:rsidRPr="006D5F81">
              <w:rPr>
                <w:rFonts w:ascii="Poppins" w:hAnsi="Poppins" w:cs="Poppins"/>
                <w:bCs/>
                <w:i/>
                <w:color w:val="000000" w:themeColor="text1"/>
                <w:sz w:val="22"/>
                <w:szCs w:val="22"/>
              </w:rPr>
              <w:t xml:space="preserve"> </w:t>
            </w:r>
            <w:r w:rsidRPr="006D5F81">
              <w:rPr>
                <w:rFonts w:ascii="Poppins" w:hAnsi="Poppins" w:cs="Poppins"/>
                <w:bCs/>
                <w:i/>
                <w:color w:val="000000" w:themeColor="text1"/>
                <w:sz w:val="22"/>
                <w:szCs w:val="22"/>
              </w:rPr>
              <w:t>Tutarı (TL</w:t>
            </w:r>
            <w:r w:rsidR="00483139" w:rsidRPr="006D5F81">
              <w:rPr>
                <w:rFonts w:ascii="Poppins" w:hAnsi="Poppins" w:cs="Poppins"/>
                <w:bCs/>
                <w:i/>
                <w:color w:val="000000" w:themeColor="text1"/>
                <w:sz w:val="22"/>
                <w:szCs w:val="22"/>
              </w:rPr>
              <w:t xml:space="preserve"> </w:t>
            </w:r>
            <w:r w:rsidR="00EE0356" w:rsidRPr="006D5F81">
              <w:rPr>
                <w:rFonts w:ascii="Poppins" w:hAnsi="Poppins" w:cs="Poppins"/>
                <w:bCs/>
                <w:i/>
                <w:color w:val="000000" w:themeColor="text1"/>
                <w:sz w:val="22"/>
                <w:szCs w:val="22"/>
              </w:rPr>
              <w:t>veya Euro</w:t>
            </w:r>
            <w:r w:rsidRPr="006D5F81">
              <w:rPr>
                <w:rFonts w:ascii="Poppins" w:hAnsi="Poppins" w:cs="Poppins"/>
                <w:bCs/>
                <w:i/>
                <w:color w:val="000000" w:themeColor="text1"/>
                <w:sz w:val="22"/>
                <w:szCs w:val="22"/>
              </w:rPr>
              <w:t>)</w:t>
            </w:r>
          </w:p>
        </w:tc>
      </w:tr>
      <w:tr w:rsidR="008733CE" w:rsidRPr="006D5F81" w14:paraId="5C3B4AD4" w14:textId="77777777" w:rsidTr="00483139">
        <w:trPr>
          <w:trHeight w:val="271"/>
          <w:jc w:val="center"/>
        </w:trPr>
        <w:tc>
          <w:tcPr>
            <w:tcW w:w="709" w:type="dxa"/>
          </w:tcPr>
          <w:p w14:paraId="220C5EEF"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t>1</w:t>
            </w:r>
          </w:p>
        </w:tc>
        <w:tc>
          <w:tcPr>
            <w:tcW w:w="2644" w:type="dxa"/>
          </w:tcPr>
          <w:p w14:paraId="4FA2B1DE"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F8E7095" w14:textId="77777777" w:rsidR="00A53A0E" w:rsidRPr="006D5F81" w:rsidRDefault="00A53A0E" w:rsidP="00A31DE8">
            <w:pPr>
              <w:tabs>
                <w:tab w:val="left" w:pos="540"/>
              </w:tabs>
              <w:spacing w:line="276" w:lineRule="auto"/>
              <w:rPr>
                <w:rFonts w:ascii="Poppins" w:hAnsi="Poppins" w:cs="Poppins"/>
                <w:bCs/>
                <w:i/>
                <w:color w:val="000000" w:themeColor="text1"/>
                <w:sz w:val="22"/>
                <w:szCs w:val="22"/>
              </w:rPr>
            </w:pPr>
          </w:p>
        </w:tc>
        <w:tc>
          <w:tcPr>
            <w:tcW w:w="946" w:type="dxa"/>
          </w:tcPr>
          <w:p w14:paraId="0681E34B" w14:textId="77777777" w:rsidR="00A53A0E" w:rsidRPr="006D5F81" w:rsidRDefault="00A53A0E" w:rsidP="00A31DE8">
            <w:pPr>
              <w:tabs>
                <w:tab w:val="left" w:pos="540"/>
              </w:tabs>
              <w:spacing w:line="276" w:lineRule="auto"/>
              <w:rPr>
                <w:rFonts w:ascii="Poppins" w:hAnsi="Poppins" w:cs="Poppins"/>
                <w:bCs/>
                <w:i/>
                <w:color w:val="000000" w:themeColor="text1"/>
                <w:sz w:val="22"/>
                <w:szCs w:val="22"/>
              </w:rPr>
            </w:pPr>
          </w:p>
        </w:tc>
        <w:tc>
          <w:tcPr>
            <w:tcW w:w="2612" w:type="dxa"/>
          </w:tcPr>
          <w:p w14:paraId="3FF95B95" w14:textId="77777777" w:rsidR="00A53A0E" w:rsidRPr="006D5F81" w:rsidRDefault="00A53A0E" w:rsidP="00A31DE8">
            <w:pPr>
              <w:tabs>
                <w:tab w:val="left" w:pos="540"/>
              </w:tabs>
              <w:spacing w:line="276" w:lineRule="auto"/>
              <w:rPr>
                <w:rFonts w:ascii="Poppins" w:hAnsi="Poppins" w:cs="Poppins"/>
                <w:bCs/>
                <w:i/>
                <w:color w:val="000000" w:themeColor="text1"/>
                <w:sz w:val="22"/>
                <w:szCs w:val="22"/>
              </w:rPr>
            </w:pPr>
          </w:p>
        </w:tc>
      </w:tr>
      <w:tr w:rsidR="008733CE" w:rsidRPr="006D5F81" w14:paraId="116ED157" w14:textId="77777777" w:rsidTr="00483139">
        <w:trPr>
          <w:trHeight w:val="271"/>
          <w:jc w:val="center"/>
        </w:trPr>
        <w:tc>
          <w:tcPr>
            <w:tcW w:w="709" w:type="dxa"/>
          </w:tcPr>
          <w:p w14:paraId="69B28FD7"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t>2</w:t>
            </w:r>
          </w:p>
        </w:tc>
        <w:tc>
          <w:tcPr>
            <w:tcW w:w="2644" w:type="dxa"/>
          </w:tcPr>
          <w:p w14:paraId="0245095F"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D8521F5"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6774806E"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7B6FF74A"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r>
      <w:tr w:rsidR="008733CE" w:rsidRPr="006D5F81" w14:paraId="115C2DC2" w14:textId="77777777" w:rsidTr="00483139">
        <w:trPr>
          <w:trHeight w:val="271"/>
          <w:jc w:val="center"/>
        </w:trPr>
        <w:tc>
          <w:tcPr>
            <w:tcW w:w="709" w:type="dxa"/>
          </w:tcPr>
          <w:p w14:paraId="6361A908"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t>3</w:t>
            </w:r>
          </w:p>
        </w:tc>
        <w:tc>
          <w:tcPr>
            <w:tcW w:w="2644" w:type="dxa"/>
          </w:tcPr>
          <w:p w14:paraId="349E7B1D"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3EE5CDE5"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1118932D"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76D2D5AC"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r>
      <w:tr w:rsidR="008733CE" w:rsidRPr="006D5F81" w14:paraId="7C591ED5" w14:textId="77777777" w:rsidTr="00483139">
        <w:trPr>
          <w:trHeight w:val="271"/>
          <w:jc w:val="center"/>
        </w:trPr>
        <w:tc>
          <w:tcPr>
            <w:tcW w:w="709" w:type="dxa"/>
          </w:tcPr>
          <w:p w14:paraId="18543223"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lastRenderedPageBreak/>
              <w:t>4</w:t>
            </w:r>
          </w:p>
        </w:tc>
        <w:tc>
          <w:tcPr>
            <w:tcW w:w="2644" w:type="dxa"/>
          </w:tcPr>
          <w:p w14:paraId="71142734"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D30E277"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476CAA59"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2ECFFE3C"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r>
      <w:tr w:rsidR="00A53A0E" w:rsidRPr="006D5F81" w14:paraId="6D8F74B2" w14:textId="77777777" w:rsidTr="00483139">
        <w:trPr>
          <w:trHeight w:val="271"/>
          <w:jc w:val="center"/>
        </w:trPr>
        <w:tc>
          <w:tcPr>
            <w:tcW w:w="709" w:type="dxa"/>
          </w:tcPr>
          <w:p w14:paraId="0200C5D2"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r w:rsidRPr="006D5F81">
              <w:rPr>
                <w:rFonts w:ascii="Poppins" w:eastAsia="Arial Unicode MS" w:hAnsi="Poppins" w:cs="Poppins"/>
                <w:b/>
                <w:color w:val="000000" w:themeColor="text1"/>
                <w:sz w:val="22"/>
                <w:szCs w:val="22"/>
              </w:rPr>
              <w:t>5</w:t>
            </w:r>
          </w:p>
        </w:tc>
        <w:tc>
          <w:tcPr>
            <w:tcW w:w="2644" w:type="dxa"/>
          </w:tcPr>
          <w:p w14:paraId="72B1C741"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596" w:type="dxa"/>
          </w:tcPr>
          <w:p w14:paraId="2935EAC6"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946" w:type="dxa"/>
          </w:tcPr>
          <w:p w14:paraId="147C768A"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c>
          <w:tcPr>
            <w:tcW w:w="2612" w:type="dxa"/>
          </w:tcPr>
          <w:p w14:paraId="05DC3FFD" w14:textId="77777777" w:rsidR="00A53A0E" w:rsidRPr="006D5F81" w:rsidRDefault="00A53A0E" w:rsidP="00A31DE8">
            <w:pPr>
              <w:tabs>
                <w:tab w:val="left" w:pos="540"/>
              </w:tabs>
              <w:spacing w:line="276" w:lineRule="auto"/>
              <w:rPr>
                <w:rFonts w:ascii="Poppins" w:eastAsia="Arial Unicode MS" w:hAnsi="Poppins" w:cs="Poppins"/>
                <w:b/>
                <w:color w:val="000000" w:themeColor="text1"/>
                <w:sz w:val="22"/>
                <w:szCs w:val="22"/>
              </w:rPr>
            </w:pPr>
          </w:p>
        </w:tc>
      </w:tr>
    </w:tbl>
    <w:p w14:paraId="20B44B8F" w14:textId="77777777" w:rsidR="006D5F81" w:rsidRPr="006D5F81" w:rsidRDefault="006D5F81" w:rsidP="00A31DE8">
      <w:pPr>
        <w:spacing w:line="276" w:lineRule="auto"/>
        <w:rPr>
          <w:rFonts w:ascii="Poppins" w:hAnsi="Poppins" w:cs="Poppins"/>
          <w:color w:val="000000" w:themeColor="text1"/>
          <w:sz w:val="22"/>
          <w:szCs w:val="22"/>
        </w:rPr>
      </w:pPr>
    </w:p>
    <w:p w14:paraId="4611DEDD" w14:textId="1D301BDD" w:rsidR="006D5F81" w:rsidRPr="006D5F81" w:rsidRDefault="006D5F81" w:rsidP="00A31DE8">
      <w:pPr>
        <w:spacing w:line="276" w:lineRule="auto"/>
        <w:rPr>
          <w:rFonts w:ascii="Poppins" w:hAnsi="Poppins" w:cs="Poppins"/>
          <w:color w:val="000000" w:themeColor="text1"/>
          <w:sz w:val="22"/>
          <w:szCs w:val="22"/>
        </w:rPr>
      </w:pPr>
      <w:r w:rsidRPr="006D5F81">
        <w:rPr>
          <w:rFonts w:ascii="Poppins" w:hAnsi="Poppins" w:cs="Poppins"/>
          <w:color w:val="000000" w:themeColor="text1"/>
          <w:sz w:val="22"/>
          <w:szCs w:val="22"/>
        </w:rPr>
        <w:t xml:space="preserve">2.2 </w:t>
      </w:r>
      <w:r w:rsidR="006D4C7C" w:rsidRPr="006D4C7C">
        <w:rPr>
          <w:rFonts w:ascii="Poppins" w:hAnsi="Poppins" w:cs="Poppins"/>
          <w:color w:val="000000" w:themeColor="text1"/>
          <w:sz w:val="22"/>
          <w:szCs w:val="22"/>
        </w:rPr>
        <w:t>Asıl Sözleşme kapsamında yer alan işler için Şirket tarafından Yüklenici’ye</w:t>
      </w:r>
      <w:r w:rsidRPr="006D5F81">
        <w:rPr>
          <w:rFonts w:ascii="Poppins" w:hAnsi="Poppins" w:cs="Poppins"/>
          <w:color w:val="000000" w:themeColor="text1"/>
          <w:sz w:val="22"/>
          <w:szCs w:val="22"/>
        </w:rPr>
        <w:t xml:space="preserve"> </w:t>
      </w:r>
      <w:r w:rsidRPr="006D5F81">
        <w:rPr>
          <w:rFonts w:ascii="Poppins" w:hAnsi="Poppins" w:cs="Poppins"/>
          <w:color w:val="000000" w:themeColor="text1"/>
          <w:sz w:val="22"/>
          <w:szCs w:val="22"/>
          <w:highlight w:val="lightGray"/>
        </w:rPr>
        <w:t>....... TL</w:t>
      </w:r>
      <w:r w:rsidRPr="006D5F81">
        <w:rPr>
          <w:rFonts w:ascii="Poppins" w:hAnsi="Poppins" w:cs="Poppins"/>
          <w:color w:val="000000" w:themeColor="text1"/>
          <w:sz w:val="22"/>
          <w:szCs w:val="22"/>
        </w:rPr>
        <w:t xml:space="preserve"> </w:t>
      </w:r>
      <w:r w:rsidR="006D4C7C" w:rsidRPr="006D4C7C">
        <w:rPr>
          <w:rFonts w:ascii="Poppins" w:hAnsi="Poppins" w:cs="Poppins"/>
          <w:color w:val="000000" w:themeColor="text1"/>
          <w:sz w:val="22"/>
          <w:szCs w:val="22"/>
        </w:rPr>
        <w:t>ödeme yapılmış</w:t>
      </w:r>
      <w:r w:rsidR="006D4C7C">
        <w:rPr>
          <w:rFonts w:ascii="Poppins" w:hAnsi="Poppins" w:cs="Poppins"/>
          <w:color w:val="000000" w:themeColor="text1"/>
          <w:sz w:val="22"/>
          <w:szCs w:val="22"/>
        </w:rPr>
        <w:t xml:space="preserve">tır. </w:t>
      </w:r>
      <w:r w:rsidR="006D4C7C" w:rsidRPr="006D4C7C">
        <w:rPr>
          <w:rFonts w:ascii="Poppins" w:hAnsi="Poppins" w:cs="Poppins"/>
          <w:color w:val="000000" w:themeColor="text1"/>
          <w:sz w:val="22"/>
          <w:szCs w:val="22"/>
        </w:rPr>
        <w:t>Tarafların bu iş ve ödeme kapsamında birbirlerine karşı başkaca bir yükümlülüğü bulunmamaktadır.</w:t>
      </w:r>
    </w:p>
    <w:p w14:paraId="037497E8" w14:textId="77777777" w:rsidR="006D5F81" w:rsidRPr="006D5F81" w:rsidRDefault="006D5F81" w:rsidP="00A31DE8">
      <w:pPr>
        <w:spacing w:line="276" w:lineRule="auto"/>
        <w:rPr>
          <w:rFonts w:ascii="Poppins" w:hAnsi="Poppins" w:cs="Poppins"/>
          <w:color w:val="000000" w:themeColor="text1"/>
          <w:sz w:val="22"/>
          <w:szCs w:val="22"/>
        </w:rPr>
      </w:pPr>
    </w:p>
    <w:p w14:paraId="20E54A63" w14:textId="22FCE006" w:rsidR="00D97F86" w:rsidRPr="006D5F81" w:rsidRDefault="00E76A93" w:rsidP="00A31DE8">
      <w:pPr>
        <w:spacing w:line="276" w:lineRule="auto"/>
        <w:rPr>
          <w:rFonts w:ascii="Poppins" w:hAnsi="Poppins" w:cs="Poppins"/>
          <w:b/>
          <w:color w:val="000000" w:themeColor="text1"/>
          <w:sz w:val="22"/>
          <w:szCs w:val="22"/>
        </w:rPr>
      </w:pPr>
      <w:r w:rsidRPr="006D5F81">
        <w:rPr>
          <w:rFonts w:ascii="Poppins" w:hAnsi="Poppins" w:cs="Poppins"/>
          <w:b/>
          <w:color w:val="000000" w:themeColor="text1"/>
          <w:sz w:val="22"/>
          <w:szCs w:val="22"/>
        </w:rPr>
        <w:t xml:space="preserve">Madde 3: </w:t>
      </w:r>
      <w:r w:rsidR="006D5F81" w:rsidRPr="006D5F81">
        <w:rPr>
          <w:rFonts w:ascii="Poppins" w:hAnsi="Poppins" w:cs="Poppins"/>
          <w:b/>
          <w:color w:val="000000" w:themeColor="text1"/>
          <w:sz w:val="22"/>
          <w:szCs w:val="22"/>
        </w:rPr>
        <w:t>İptal Edilen Mal / Hizmet / İşin Bedeli</w:t>
      </w:r>
    </w:p>
    <w:p w14:paraId="1263D300" w14:textId="76F67C71" w:rsidR="006D5F81" w:rsidRPr="006D5F81" w:rsidRDefault="006D5F81" w:rsidP="00A31DE8">
      <w:pPr>
        <w:spacing w:line="276" w:lineRule="auto"/>
        <w:rPr>
          <w:rFonts w:ascii="Poppins" w:hAnsi="Poppins" w:cs="Poppins"/>
          <w:color w:val="000000" w:themeColor="text1"/>
          <w:sz w:val="22"/>
          <w:szCs w:val="22"/>
        </w:rPr>
      </w:pPr>
      <w:r w:rsidRPr="006D5F81">
        <w:rPr>
          <w:rFonts w:ascii="Poppins" w:hAnsi="Poppins" w:cs="Poppins"/>
          <w:color w:val="000000" w:themeColor="text1"/>
          <w:sz w:val="22"/>
          <w:szCs w:val="22"/>
        </w:rPr>
        <w:t>Yukarıda Madde 2’de belirtilen şekilde işbu Protokol gereğince iptal edilen mal, hizmet ve işlerin bedeli, KDV’den muaf olup, diğer tüm giderler dahil .</w:t>
      </w:r>
      <w:r w:rsidRPr="006D5F81">
        <w:rPr>
          <w:rFonts w:ascii="Poppins" w:hAnsi="Poppins" w:cs="Poppins"/>
          <w:color w:val="000000" w:themeColor="text1"/>
          <w:sz w:val="22"/>
          <w:szCs w:val="22"/>
          <w:highlight w:val="lightGray"/>
        </w:rPr>
        <w:t xml:space="preserve"> ...... TL</w:t>
      </w:r>
      <w:r w:rsidRPr="006D5F81">
        <w:rPr>
          <w:rFonts w:ascii="Poppins" w:hAnsi="Poppins" w:cs="Poppins"/>
          <w:color w:val="000000" w:themeColor="text1"/>
          <w:sz w:val="22"/>
          <w:szCs w:val="22"/>
        </w:rPr>
        <w:t xml:space="preserve">.  Söz konusu bedel ile ilgili olarak Yüklenici’nin Şirket’ten herhangi bir alacak veya hak talebi bulunmamaktadır. </w:t>
      </w:r>
    </w:p>
    <w:p w14:paraId="0746B12B" w14:textId="77777777" w:rsidR="006D5F81" w:rsidRPr="006D5F81" w:rsidRDefault="006D5F81" w:rsidP="00A31DE8">
      <w:pPr>
        <w:spacing w:line="276" w:lineRule="auto"/>
        <w:rPr>
          <w:rFonts w:ascii="Poppins" w:hAnsi="Poppins" w:cs="Poppins"/>
          <w:color w:val="000000" w:themeColor="text1"/>
          <w:sz w:val="22"/>
          <w:szCs w:val="22"/>
        </w:rPr>
      </w:pPr>
    </w:p>
    <w:p w14:paraId="5D31934E" w14:textId="43FC5D1E" w:rsidR="00D97F86" w:rsidRPr="006D5F81" w:rsidRDefault="00E76A93" w:rsidP="00A31DE8">
      <w:pPr>
        <w:spacing w:line="276" w:lineRule="auto"/>
        <w:rPr>
          <w:rFonts w:ascii="Poppins" w:hAnsi="Poppins" w:cs="Poppins"/>
          <w:b/>
          <w:color w:val="000000" w:themeColor="text1"/>
          <w:sz w:val="22"/>
          <w:szCs w:val="22"/>
        </w:rPr>
      </w:pPr>
      <w:r w:rsidRPr="006D5F81">
        <w:rPr>
          <w:rFonts w:ascii="Poppins" w:hAnsi="Poppins" w:cs="Poppins"/>
          <w:b/>
          <w:color w:val="000000" w:themeColor="text1"/>
          <w:sz w:val="22"/>
          <w:szCs w:val="22"/>
        </w:rPr>
        <w:t xml:space="preserve">Madde 4: </w:t>
      </w:r>
      <w:r w:rsidR="006D5F81" w:rsidRPr="006D5F81">
        <w:rPr>
          <w:rFonts w:ascii="Poppins" w:hAnsi="Poppins" w:cs="Poppins"/>
          <w:b/>
          <w:color w:val="000000" w:themeColor="text1"/>
          <w:sz w:val="22"/>
          <w:szCs w:val="22"/>
        </w:rPr>
        <w:t>Diğer Hükümler</w:t>
      </w:r>
    </w:p>
    <w:p w14:paraId="53F3231F" w14:textId="705E27F4" w:rsidR="006D5F81" w:rsidRPr="006D5F81" w:rsidRDefault="006D5F81" w:rsidP="006D5F81">
      <w:pPr>
        <w:spacing w:line="276" w:lineRule="auto"/>
        <w:rPr>
          <w:rFonts w:ascii="Poppins" w:hAnsi="Poppins" w:cs="Poppins"/>
          <w:bCs/>
          <w:color w:val="000000" w:themeColor="text1"/>
          <w:sz w:val="22"/>
          <w:szCs w:val="22"/>
        </w:rPr>
      </w:pPr>
      <w:r w:rsidRPr="006D5F81">
        <w:rPr>
          <w:rFonts w:ascii="Poppins" w:hAnsi="Poppins" w:cs="Poppins"/>
          <w:bCs/>
          <w:color w:val="000000" w:themeColor="text1"/>
          <w:sz w:val="22"/>
          <w:szCs w:val="22"/>
        </w:rPr>
        <w:t xml:space="preserve">4.1. Sözleşme, </w:t>
      </w:r>
      <w:r w:rsidRPr="006D5F81">
        <w:rPr>
          <w:rFonts w:ascii="Poppins" w:eastAsia="Calibri" w:hAnsi="Poppins" w:cs="Poppins"/>
          <w:color w:val="000000" w:themeColor="text1"/>
          <w:sz w:val="22"/>
          <w:szCs w:val="22"/>
          <w:highlight w:val="lightGray"/>
        </w:rPr>
        <w:t>……………</w:t>
      </w:r>
      <w:r w:rsidRPr="006D5F81">
        <w:rPr>
          <w:rFonts w:ascii="Poppins" w:hAnsi="Poppins" w:cs="Poppins"/>
          <w:bCs/>
          <w:color w:val="000000" w:themeColor="text1"/>
          <w:sz w:val="22"/>
          <w:szCs w:val="22"/>
        </w:rPr>
        <w:t xml:space="preserve"> tarihinden itibaren geçerli olmak üzere Tarafların karşılıklı açık irade beyanları ile feshedilmiştir. Taraflar, işbu Fesih Protokolü’nün, Sözleşme’nin herhangi bir maddesine aykırılık teşkil etmediğini kabul ve beyan ederler. Aksi durumda, işbu Protokol, Sözleşme’nin üzerinde geçerliliğe sahiptir. </w:t>
      </w:r>
    </w:p>
    <w:p w14:paraId="31973AAC" w14:textId="77777777" w:rsidR="006D5F81" w:rsidRPr="006D5F81" w:rsidRDefault="006D5F81" w:rsidP="006D5F81">
      <w:pPr>
        <w:spacing w:line="276" w:lineRule="auto"/>
        <w:rPr>
          <w:rFonts w:ascii="Poppins" w:hAnsi="Poppins" w:cs="Poppins"/>
          <w:bCs/>
          <w:color w:val="000000" w:themeColor="text1"/>
          <w:sz w:val="22"/>
          <w:szCs w:val="22"/>
        </w:rPr>
      </w:pPr>
    </w:p>
    <w:p w14:paraId="11B2AD3B" w14:textId="77777777" w:rsidR="006D5F81" w:rsidRPr="006D5F81" w:rsidRDefault="006D5F81" w:rsidP="006D5F81">
      <w:pPr>
        <w:spacing w:line="276" w:lineRule="auto"/>
        <w:rPr>
          <w:rFonts w:ascii="Poppins" w:hAnsi="Poppins" w:cs="Poppins"/>
          <w:bCs/>
          <w:color w:val="000000" w:themeColor="text1"/>
          <w:sz w:val="22"/>
          <w:szCs w:val="22"/>
        </w:rPr>
      </w:pPr>
      <w:r w:rsidRPr="006D5F81">
        <w:rPr>
          <w:rFonts w:ascii="Poppins" w:hAnsi="Poppins" w:cs="Poppins"/>
          <w:bCs/>
          <w:color w:val="000000" w:themeColor="text1"/>
          <w:sz w:val="22"/>
          <w:szCs w:val="22"/>
        </w:rPr>
        <w:t xml:space="preserve">4.2. Taraflardan her biri, Sözleşme ve işbu Fesih Protokolü kapsamında diğer Taraf’tan, başkaca herhangi bir hak ve alacağının bulunmadığını, bu nedenle diğer Taraf’ı gayrikabili rücu şekilde ibra ettiklerini, kabul ve beyan ederler. </w:t>
      </w:r>
    </w:p>
    <w:p w14:paraId="4066DA3C" w14:textId="54CEB603" w:rsidR="00E76A93" w:rsidRPr="006D5F81" w:rsidRDefault="00E76A93" w:rsidP="00A31DE8">
      <w:pPr>
        <w:spacing w:line="276" w:lineRule="auto"/>
        <w:rPr>
          <w:rFonts w:ascii="Poppins" w:hAnsi="Poppins" w:cs="Poppins"/>
          <w:color w:val="000000" w:themeColor="text1"/>
          <w:sz w:val="22"/>
          <w:szCs w:val="22"/>
        </w:rPr>
      </w:pPr>
      <w:r w:rsidRPr="006D5F81">
        <w:rPr>
          <w:rFonts w:ascii="Poppins" w:hAnsi="Poppins" w:cs="Poppins"/>
          <w:color w:val="000000" w:themeColor="text1"/>
          <w:sz w:val="22"/>
          <w:szCs w:val="22"/>
        </w:rPr>
        <w:tab/>
      </w:r>
    </w:p>
    <w:p w14:paraId="3099FDEA" w14:textId="79C768A1" w:rsidR="00D56330" w:rsidRPr="006D5F81" w:rsidRDefault="00E76A93" w:rsidP="00A31DE8">
      <w:pPr>
        <w:spacing w:line="276" w:lineRule="auto"/>
        <w:rPr>
          <w:rFonts w:ascii="Poppins" w:hAnsi="Poppins" w:cs="Poppins"/>
          <w:b/>
          <w:color w:val="000000" w:themeColor="text1"/>
          <w:sz w:val="22"/>
          <w:szCs w:val="22"/>
        </w:rPr>
      </w:pPr>
      <w:r w:rsidRPr="006D5F81">
        <w:rPr>
          <w:rFonts w:ascii="Poppins" w:hAnsi="Poppins" w:cs="Poppins"/>
          <w:b/>
          <w:color w:val="000000" w:themeColor="text1"/>
          <w:sz w:val="22"/>
          <w:szCs w:val="22"/>
        </w:rPr>
        <w:t>İş</w:t>
      </w:r>
      <w:r w:rsidR="00852FF4" w:rsidRPr="006D5F81">
        <w:rPr>
          <w:rFonts w:ascii="Poppins" w:hAnsi="Poppins" w:cs="Poppins"/>
          <w:b/>
          <w:color w:val="000000" w:themeColor="text1"/>
          <w:sz w:val="22"/>
          <w:szCs w:val="22"/>
        </w:rPr>
        <w:t>b</w:t>
      </w:r>
      <w:r w:rsidRPr="006D5F81">
        <w:rPr>
          <w:rFonts w:ascii="Poppins" w:hAnsi="Poppins" w:cs="Poppins"/>
          <w:b/>
          <w:color w:val="000000" w:themeColor="text1"/>
          <w:sz w:val="22"/>
          <w:szCs w:val="22"/>
        </w:rPr>
        <w:t xml:space="preserve">u </w:t>
      </w:r>
      <w:r w:rsidR="006D5F81" w:rsidRPr="006D5F81">
        <w:rPr>
          <w:rFonts w:ascii="Poppins" w:hAnsi="Poppins" w:cs="Poppins"/>
          <w:b/>
          <w:color w:val="000000" w:themeColor="text1"/>
          <w:sz w:val="22"/>
          <w:szCs w:val="22"/>
        </w:rPr>
        <w:t>Fesih Protokolü</w:t>
      </w:r>
      <w:r w:rsidRPr="006D5F81">
        <w:rPr>
          <w:rFonts w:ascii="Poppins" w:hAnsi="Poppins" w:cs="Poppins"/>
          <w:b/>
          <w:color w:val="000000" w:themeColor="text1"/>
          <w:sz w:val="22"/>
          <w:szCs w:val="22"/>
        </w:rPr>
        <w:t xml:space="preserve">, </w:t>
      </w:r>
      <w:r w:rsidR="006D5F81">
        <w:rPr>
          <w:rFonts w:ascii="Poppins" w:hAnsi="Poppins" w:cs="Poppins"/>
          <w:b/>
          <w:color w:val="000000" w:themeColor="text1"/>
          <w:sz w:val="22"/>
          <w:szCs w:val="22"/>
        </w:rPr>
        <w:t>2</w:t>
      </w:r>
      <w:r w:rsidRPr="006D5F81">
        <w:rPr>
          <w:rFonts w:ascii="Poppins" w:hAnsi="Poppins" w:cs="Poppins"/>
          <w:b/>
          <w:color w:val="000000" w:themeColor="text1"/>
          <w:sz w:val="22"/>
          <w:szCs w:val="22"/>
        </w:rPr>
        <w:t xml:space="preserve"> sayfa, </w:t>
      </w:r>
      <w:r w:rsidR="006D5F81" w:rsidRPr="006D5F81">
        <w:rPr>
          <w:rFonts w:ascii="Poppins" w:hAnsi="Poppins" w:cs="Poppins"/>
          <w:b/>
          <w:color w:val="000000" w:themeColor="text1"/>
          <w:sz w:val="22"/>
          <w:szCs w:val="22"/>
        </w:rPr>
        <w:t>4</w:t>
      </w:r>
      <w:r w:rsidRPr="006D5F81">
        <w:rPr>
          <w:rFonts w:ascii="Poppins" w:hAnsi="Poppins" w:cs="Poppins"/>
          <w:b/>
          <w:color w:val="000000" w:themeColor="text1"/>
          <w:sz w:val="22"/>
          <w:szCs w:val="22"/>
        </w:rPr>
        <w:t xml:space="preserve"> madde ve eklerden oluşup, taraflar arasında </w:t>
      </w:r>
      <w:r w:rsidRPr="006D5F81">
        <w:rPr>
          <w:rFonts w:ascii="Poppins" w:hAnsi="Poppins" w:cs="Poppins"/>
          <w:b/>
          <w:color w:val="000000" w:themeColor="text1"/>
          <w:sz w:val="22"/>
          <w:szCs w:val="22"/>
          <w:highlight w:val="lightGray"/>
        </w:rPr>
        <w:t>…</w:t>
      </w:r>
      <w:r w:rsidR="006B166C" w:rsidRPr="006D5F81">
        <w:rPr>
          <w:rFonts w:ascii="Poppins" w:hAnsi="Poppins" w:cs="Poppins"/>
          <w:b/>
          <w:color w:val="000000" w:themeColor="text1"/>
          <w:sz w:val="22"/>
          <w:szCs w:val="22"/>
          <w:highlight w:val="lightGray"/>
        </w:rPr>
        <w:t>……</w:t>
      </w:r>
      <w:r w:rsidRPr="006D5F81">
        <w:rPr>
          <w:rFonts w:ascii="Poppins" w:hAnsi="Poppins" w:cs="Poppins"/>
          <w:b/>
          <w:color w:val="000000" w:themeColor="text1"/>
          <w:sz w:val="22"/>
          <w:szCs w:val="22"/>
          <w:highlight w:val="lightGray"/>
        </w:rPr>
        <w:t>……..</w:t>
      </w:r>
      <w:r w:rsidRPr="006D5F81">
        <w:rPr>
          <w:rFonts w:ascii="Poppins" w:hAnsi="Poppins" w:cs="Poppins"/>
          <w:b/>
          <w:color w:val="000000" w:themeColor="text1"/>
          <w:sz w:val="22"/>
          <w:szCs w:val="22"/>
        </w:rPr>
        <w:t xml:space="preserve"> tarihinde </w:t>
      </w:r>
      <w:r w:rsidR="00D56330" w:rsidRPr="006D5F81">
        <w:rPr>
          <w:rFonts w:ascii="Poppins" w:hAnsi="Poppins" w:cs="Poppins"/>
          <w:b/>
          <w:color w:val="000000" w:themeColor="text1"/>
          <w:sz w:val="22"/>
          <w:szCs w:val="22"/>
        </w:rPr>
        <w:t>imzalanmıştır.</w:t>
      </w:r>
      <w:r w:rsidRPr="006D5F81">
        <w:rPr>
          <w:rFonts w:ascii="Poppins" w:hAnsi="Poppins" w:cs="Poppins"/>
          <w:b/>
          <w:color w:val="000000" w:themeColor="text1"/>
          <w:sz w:val="22"/>
          <w:szCs w:val="22"/>
        </w:rPr>
        <w:t xml:space="preserve"> </w:t>
      </w:r>
    </w:p>
    <w:p w14:paraId="2A439ADA" w14:textId="77777777" w:rsidR="006D5F81" w:rsidRPr="006D5F81" w:rsidRDefault="006D5F81" w:rsidP="00A31DE8">
      <w:pPr>
        <w:spacing w:line="276" w:lineRule="auto"/>
        <w:rPr>
          <w:rFonts w:ascii="Poppins" w:hAnsi="Poppins" w:cs="Poppins"/>
          <w:b/>
          <w:color w:val="000000" w:themeColor="text1"/>
          <w:sz w:val="22"/>
          <w:szCs w:val="22"/>
        </w:rPr>
      </w:pPr>
    </w:p>
    <w:tbl>
      <w:tblPr>
        <w:tblW w:w="90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4544"/>
        <w:gridCol w:w="4545"/>
      </w:tblGrid>
      <w:tr w:rsidR="008733CE" w:rsidRPr="006D5F81" w14:paraId="61F46BEB" w14:textId="77777777" w:rsidTr="00EE0356">
        <w:trPr>
          <w:trHeight w:val="204"/>
        </w:trPr>
        <w:tc>
          <w:tcPr>
            <w:tcW w:w="4544" w:type="dxa"/>
          </w:tcPr>
          <w:p w14:paraId="2FCE258F" w14:textId="2CCD0399" w:rsidR="006B166C" w:rsidRPr="006D5F81" w:rsidRDefault="006B166C" w:rsidP="00A31DE8">
            <w:pPr>
              <w:pStyle w:val="BodyText"/>
              <w:spacing w:line="276" w:lineRule="auto"/>
              <w:rPr>
                <w:rFonts w:ascii="Poppins" w:eastAsia="Calibri" w:hAnsi="Poppins" w:cs="Poppins"/>
                <w:color w:val="000000" w:themeColor="text1"/>
                <w:sz w:val="22"/>
                <w:szCs w:val="22"/>
                <w:lang w:val="tr-TR"/>
              </w:rPr>
            </w:pPr>
            <w:r w:rsidRPr="006D5F81">
              <w:rPr>
                <w:rFonts w:ascii="Poppins" w:eastAsia="Calibri" w:hAnsi="Poppins" w:cs="Poppins"/>
                <w:color w:val="000000" w:themeColor="text1"/>
                <w:sz w:val="22"/>
                <w:szCs w:val="22"/>
                <w:highlight w:val="lightGray"/>
                <w:lang w:val="tr-TR"/>
              </w:rPr>
              <w:t>…………………………………….</w:t>
            </w:r>
            <w:r w:rsidRPr="006D5F81">
              <w:rPr>
                <w:rFonts w:ascii="Poppins" w:eastAsia="Calibri" w:hAnsi="Poppins" w:cs="Poppins"/>
                <w:color w:val="000000" w:themeColor="text1"/>
                <w:sz w:val="22"/>
                <w:szCs w:val="22"/>
                <w:lang w:val="tr-TR"/>
              </w:rPr>
              <w:t xml:space="preserve">  adına</w:t>
            </w:r>
          </w:p>
        </w:tc>
        <w:tc>
          <w:tcPr>
            <w:tcW w:w="4545" w:type="dxa"/>
          </w:tcPr>
          <w:p w14:paraId="603B673D" w14:textId="07A75705" w:rsidR="006B166C" w:rsidRPr="006D5F81" w:rsidRDefault="006B166C" w:rsidP="00A31DE8">
            <w:pPr>
              <w:pStyle w:val="BodyText"/>
              <w:spacing w:line="276" w:lineRule="auto"/>
              <w:rPr>
                <w:rFonts w:ascii="Poppins" w:eastAsia="Calibri" w:hAnsi="Poppins" w:cs="Poppins"/>
                <w:color w:val="000000" w:themeColor="text1"/>
                <w:sz w:val="22"/>
                <w:szCs w:val="22"/>
                <w:lang w:val="tr-TR"/>
              </w:rPr>
            </w:pPr>
            <w:r w:rsidRPr="006D5F81">
              <w:rPr>
                <w:rFonts w:ascii="Poppins" w:eastAsia="Calibri" w:hAnsi="Poppins" w:cs="Poppins"/>
                <w:color w:val="000000" w:themeColor="text1"/>
                <w:sz w:val="22"/>
                <w:szCs w:val="22"/>
                <w:lang w:val="tr-TR"/>
              </w:rPr>
              <w:t>WEglobal Danışmanlık A.Ş adına</w:t>
            </w:r>
          </w:p>
        </w:tc>
      </w:tr>
      <w:tr w:rsidR="008733CE" w:rsidRPr="006D5F81" w14:paraId="3D9B8082" w14:textId="77777777" w:rsidTr="00EE0356">
        <w:trPr>
          <w:cantSplit/>
          <w:trHeight w:val="378"/>
        </w:trPr>
        <w:tc>
          <w:tcPr>
            <w:tcW w:w="4544" w:type="dxa"/>
          </w:tcPr>
          <w:p w14:paraId="78DD11A0" w14:textId="0832F5CC" w:rsidR="006B166C" w:rsidRPr="006D5F81" w:rsidRDefault="006B166C" w:rsidP="00A31DE8">
            <w:pPr>
              <w:pStyle w:val="BodyText"/>
              <w:spacing w:before="120" w:line="276" w:lineRule="auto"/>
              <w:rPr>
                <w:rFonts w:ascii="Poppins" w:eastAsia="Calibri" w:hAnsi="Poppins" w:cs="Poppins"/>
                <w:color w:val="000000" w:themeColor="text1"/>
                <w:sz w:val="22"/>
                <w:szCs w:val="22"/>
                <w:highlight w:val="yellow"/>
                <w:lang w:val="tr-TR"/>
              </w:rPr>
            </w:pPr>
            <w:r w:rsidRPr="006D5F81">
              <w:rPr>
                <w:rFonts w:ascii="Poppins" w:eastAsia="Calibri" w:hAnsi="Poppins" w:cs="Poppins"/>
                <w:color w:val="000000" w:themeColor="text1"/>
                <w:sz w:val="22"/>
                <w:szCs w:val="22"/>
                <w:highlight w:val="lightGray"/>
                <w:lang w:val="tr-TR"/>
              </w:rPr>
              <w:t>Adı ve Soyadı</w:t>
            </w:r>
          </w:p>
        </w:tc>
        <w:tc>
          <w:tcPr>
            <w:tcW w:w="4545" w:type="dxa"/>
          </w:tcPr>
          <w:p w14:paraId="53FA1F9C" w14:textId="401978DF" w:rsidR="006B166C" w:rsidRPr="006D5F81" w:rsidRDefault="006B166C" w:rsidP="00A31DE8">
            <w:pPr>
              <w:pStyle w:val="BodyText"/>
              <w:spacing w:before="120" w:line="276" w:lineRule="auto"/>
              <w:rPr>
                <w:rFonts w:ascii="Poppins" w:eastAsia="Calibri" w:hAnsi="Poppins" w:cs="Poppins"/>
                <w:color w:val="000000" w:themeColor="text1"/>
                <w:sz w:val="22"/>
                <w:szCs w:val="22"/>
                <w:lang w:val="tr-TR"/>
              </w:rPr>
            </w:pPr>
            <w:r w:rsidRPr="006D5F81">
              <w:rPr>
                <w:rFonts w:ascii="Poppins" w:eastAsia="Calibri" w:hAnsi="Poppins" w:cs="Poppins"/>
                <w:color w:val="000000" w:themeColor="text1"/>
                <w:sz w:val="22"/>
                <w:szCs w:val="22"/>
                <w:lang w:val="tr-TR"/>
              </w:rPr>
              <w:t>Adı ve Soyadı</w:t>
            </w:r>
          </w:p>
        </w:tc>
      </w:tr>
      <w:tr w:rsidR="008733CE" w:rsidRPr="006D5F81" w14:paraId="1F2A8F46" w14:textId="77777777" w:rsidTr="00EE0356">
        <w:trPr>
          <w:cantSplit/>
          <w:trHeight w:val="279"/>
        </w:trPr>
        <w:tc>
          <w:tcPr>
            <w:tcW w:w="4544" w:type="dxa"/>
          </w:tcPr>
          <w:p w14:paraId="119DD718" w14:textId="022CEE90" w:rsidR="006B166C" w:rsidRPr="006D5F81" w:rsidRDefault="006B166C" w:rsidP="00A31DE8">
            <w:pPr>
              <w:pStyle w:val="BodyText"/>
              <w:spacing w:before="120" w:line="276" w:lineRule="auto"/>
              <w:rPr>
                <w:rFonts w:ascii="Poppins" w:eastAsia="Calibri" w:hAnsi="Poppins" w:cs="Poppins"/>
                <w:color w:val="000000" w:themeColor="text1"/>
                <w:sz w:val="22"/>
                <w:szCs w:val="22"/>
                <w:highlight w:val="yellow"/>
                <w:lang w:val="tr-TR"/>
              </w:rPr>
            </w:pPr>
            <w:r w:rsidRPr="006D5F81">
              <w:rPr>
                <w:rFonts w:ascii="Poppins" w:eastAsia="Calibri" w:hAnsi="Poppins" w:cs="Poppins"/>
                <w:color w:val="000000" w:themeColor="text1"/>
                <w:sz w:val="22"/>
                <w:szCs w:val="22"/>
                <w:highlight w:val="lightGray"/>
                <w:lang w:val="tr-TR"/>
              </w:rPr>
              <w:t>Görevi</w:t>
            </w:r>
          </w:p>
        </w:tc>
        <w:tc>
          <w:tcPr>
            <w:tcW w:w="4545" w:type="dxa"/>
          </w:tcPr>
          <w:p w14:paraId="6F515B5A" w14:textId="7E8212EF" w:rsidR="006B166C" w:rsidRPr="006D5F81" w:rsidRDefault="006B166C" w:rsidP="00A31DE8">
            <w:pPr>
              <w:pStyle w:val="BodyText"/>
              <w:spacing w:before="120" w:line="276" w:lineRule="auto"/>
              <w:rPr>
                <w:rFonts w:ascii="Poppins" w:eastAsia="Calibri" w:hAnsi="Poppins" w:cs="Poppins"/>
                <w:color w:val="000000" w:themeColor="text1"/>
                <w:sz w:val="22"/>
                <w:szCs w:val="22"/>
                <w:lang w:val="tr-TR"/>
              </w:rPr>
            </w:pPr>
            <w:r w:rsidRPr="006D5F81">
              <w:rPr>
                <w:rFonts w:ascii="Poppins" w:eastAsia="Calibri" w:hAnsi="Poppins" w:cs="Poppins"/>
                <w:color w:val="000000" w:themeColor="text1"/>
                <w:sz w:val="22"/>
                <w:szCs w:val="22"/>
                <w:lang w:val="tr-TR"/>
              </w:rPr>
              <w:t>Görevi</w:t>
            </w:r>
          </w:p>
        </w:tc>
      </w:tr>
      <w:tr w:rsidR="006B166C" w:rsidRPr="006D5F81" w14:paraId="5A49C037" w14:textId="77777777" w:rsidTr="00EE0356">
        <w:trPr>
          <w:cantSplit/>
          <w:trHeight w:val="433"/>
        </w:trPr>
        <w:tc>
          <w:tcPr>
            <w:tcW w:w="4544" w:type="dxa"/>
          </w:tcPr>
          <w:p w14:paraId="3EC72268" w14:textId="77777777" w:rsidR="006B166C" w:rsidRPr="006D5F81" w:rsidRDefault="006B166C" w:rsidP="00A31DE8">
            <w:pPr>
              <w:pStyle w:val="BodyText"/>
              <w:spacing w:before="120" w:line="276" w:lineRule="auto"/>
              <w:rPr>
                <w:rFonts w:ascii="Poppins" w:eastAsia="Calibri" w:hAnsi="Poppins" w:cs="Poppins"/>
                <w:color w:val="000000" w:themeColor="text1"/>
                <w:sz w:val="22"/>
                <w:szCs w:val="22"/>
                <w:highlight w:val="yellow"/>
                <w:lang w:val="tr-TR"/>
              </w:rPr>
            </w:pPr>
            <w:r w:rsidRPr="006D5F81">
              <w:rPr>
                <w:rFonts w:ascii="Poppins" w:eastAsia="Calibri" w:hAnsi="Poppins" w:cs="Poppins"/>
                <w:color w:val="000000" w:themeColor="text1"/>
                <w:sz w:val="22"/>
                <w:szCs w:val="22"/>
                <w:highlight w:val="lightGray"/>
                <w:lang w:val="tr-TR"/>
              </w:rPr>
              <w:t>İmza</w:t>
            </w:r>
          </w:p>
        </w:tc>
        <w:tc>
          <w:tcPr>
            <w:tcW w:w="4545" w:type="dxa"/>
          </w:tcPr>
          <w:p w14:paraId="31F97D20" w14:textId="673F83E1" w:rsidR="007D04F2" w:rsidRPr="006D5F81" w:rsidRDefault="006B166C" w:rsidP="00A31DE8">
            <w:pPr>
              <w:pStyle w:val="BodyText"/>
              <w:spacing w:before="120" w:line="276" w:lineRule="auto"/>
              <w:rPr>
                <w:rFonts w:ascii="Poppins" w:eastAsia="Calibri" w:hAnsi="Poppins" w:cs="Poppins"/>
                <w:color w:val="000000" w:themeColor="text1"/>
                <w:sz w:val="22"/>
                <w:szCs w:val="22"/>
                <w:lang w:val="tr-TR"/>
              </w:rPr>
            </w:pPr>
            <w:r w:rsidRPr="006D5F81">
              <w:rPr>
                <w:rFonts w:ascii="Poppins" w:eastAsia="Calibri" w:hAnsi="Poppins" w:cs="Poppins"/>
                <w:color w:val="000000" w:themeColor="text1"/>
                <w:sz w:val="22"/>
                <w:szCs w:val="22"/>
                <w:lang w:val="tr-TR"/>
              </w:rPr>
              <w:t>İmza</w:t>
            </w:r>
          </w:p>
          <w:p w14:paraId="787FCF89" w14:textId="4339011C" w:rsidR="006B166C" w:rsidRPr="006D5F81" w:rsidRDefault="006B166C" w:rsidP="00A31DE8">
            <w:pPr>
              <w:pStyle w:val="BodyText"/>
              <w:spacing w:before="120" w:line="276" w:lineRule="auto"/>
              <w:rPr>
                <w:rFonts w:ascii="Poppins" w:eastAsia="Calibri" w:hAnsi="Poppins" w:cs="Poppins"/>
                <w:color w:val="000000" w:themeColor="text1"/>
                <w:sz w:val="22"/>
                <w:szCs w:val="22"/>
                <w:lang w:val="tr-TR"/>
              </w:rPr>
            </w:pPr>
          </w:p>
        </w:tc>
      </w:tr>
    </w:tbl>
    <w:p w14:paraId="19F98572" w14:textId="77777777" w:rsidR="00590376" w:rsidRPr="006D5F81" w:rsidRDefault="00590376" w:rsidP="00A31DE8">
      <w:pPr>
        <w:spacing w:line="276" w:lineRule="auto"/>
        <w:rPr>
          <w:rFonts w:ascii="Poppins" w:hAnsi="Poppins" w:cs="Poppins"/>
          <w:b/>
          <w:color w:val="000000" w:themeColor="text1"/>
          <w:sz w:val="22"/>
          <w:szCs w:val="22"/>
        </w:rPr>
      </w:pPr>
    </w:p>
    <w:p w14:paraId="3B79E715" w14:textId="145EDA81" w:rsidR="00590376" w:rsidRPr="006D5F81" w:rsidRDefault="00590376" w:rsidP="00A31DE8">
      <w:pPr>
        <w:spacing w:line="276" w:lineRule="auto"/>
        <w:rPr>
          <w:rFonts w:ascii="Poppins" w:hAnsi="Poppins" w:cs="Poppins"/>
          <w:b/>
          <w:color w:val="000000" w:themeColor="text1"/>
          <w:sz w:val="22"/>
          <w:szCs w:val="22"/>
        </w:rPr>
      </w:pPr>
      <w:r w:rsidRPr="006D5F81">
        <w:rPr>
          <w:rFonts w:ascii="Poppins" w:hAnsi="Poppins" w:cs="Poppins"/>
          <w:b/>
          <w:color w:val="000000" w:themeColor="text1"/>
          <w:sz w:val="22"/>
          <w:szCs w:val="22"/>
        </w:rPr>
        <w:lastRenderedPageBreak/>
        <w:t xml:space="preserve">Ekler: </w:t>
      </w:r>
    </w:p>
    <w:sectPr w:rsidR="00590376" w:rsidRPr="006D5F81" w:rsidSect="00A31DE8">
      <w:headerReference w:type="default" r:id="rId11"/>
      <w:footerReference w:type="default" r:id="rId12"/>
      <w:headerReference w:type="first" r:id="rId13"/>
      <w:footerReference w:type="first" r:id="rId14"/>
      <w:pgSz w:w="11906" w:h="16838"/>
      <w:pgMar w:top="218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FDEB" w14:textId="77777777" w:rsidR="0013481D" w:rsidRDefault="0013481D" w:rsidP="00430FE6">
      <w:r>
        <w:separator/>
      </w:r>
    </w:p>
  </w:endnote>
  <w:endnote w:type="continuationSeparator" w:id="0">
    <w:p w14:paraId="7E1E0E2B" w14:textId="77777777" w:rsidR="0013481D" w:rsidRDefault="0013481D"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altName w:val="Nirmala UI"/>
    <w:panose1 w:val="00000500000000000000"/>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6EAE" w14:textId="23B5F42B" w:rsidR="00430FE6" w:rsidRDefault="00430FE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5EFB" w14:textId="77777777" w:rsidR="00A31DE8" w:rsidRDefault="00A31DE8" w:rsidP="00A31DE8">
    <w:pPr>
      <w:pStyle w:val="Footer"/>
      <w:rPr>
        <w:rFonts w:ascii="Poppins" w:hAnsi="Poppins" w:cs="Poppins"/>
        <w:sz w:val="14"/>
        <w:szCs w:val="14"/>
      </w:rPr>
    </w:pPr>
    <w:r>
      <w:rPr>
        <w:rFonts w:ascii="Poppins" w:hAnsi="Poppins" w:cs="Poppins"/>
        <w:noProof/>
        <w:sz w:val="14"/>
        <w:szCs w:val="14"/>
      </w:rPr>
      <w:drawing>
        <wp:inline distT="0" distB="0" distL="0" distR="0" wp14:anchorId="036773A9" wp14:editId="32CCCDCC">
          <wp:extent cx="1866900" cy="25400"/>
          <wp:effectExtent l="0" t="0" r="0" b="0"/>
          <wp:docPr id="67560148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067585B9" w14:textId="77777777" w:rsidR="00A31DE8" w:rsidRDefault="00A31DE8" w:rsidP="00A31DE8">
    <w:pPr>
      <w:pStyle w:val="Footer"/>
      <w:rPr>
        <w:rFonts w:ascii="Poppins" w:hAnsi="Poppins" w:cs="Poppins"/>
        <w:sz w:val="14"/>
        <w:szCs w:val="14"/>
      </w:rPr>
    </w:pPr>
  </w:p>
  <w:p w14:paraId="6597C912" w14:textId="77777777" w:rsidR="00A31DE8" w:rsidRPr="00B1015D" w:rsidRDefault="00A31DE8" w:rsidP="00A31DE8">
    <w:pPr>
      <w:pStyle w:val="Footer"/>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75FFD5CF" wp14:editId="72BA6A12">
          <wp:simplePos x="0" y="0"/>
          <wp:positionH relativeFrom="column">
            <wp:posOffset>0</wp:posOffset>
          </wp:positionH>
          <wp:positionV relativeFrom="paragraph">
            <wp:posOffset>43815</wp:posOffset>
          </wp:positionV>
          <wp:extent cx="390525" cy="152400"/>
          <wp:effectExtent l="0" t="0" r="3175" b="0"/>
          <wp:wrapSquare wrapText="bothSides"/>
          <wp:docPr id="2099604560"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info@sivildusun.eu</w:t>
    </w:r>
  </w:p>
  <w:p w14:paraId="0B09A098" w14:textId="77777777" w:rsidR="00A31DE8" w:rsidRPr="00B1015D" w:rsidRDefault="00A31DE8" w:rsidP="00A31DE8">
    <w:pPr>
      <w:pStyle w:val="Footer"/>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0B628DA9" w14:textId="77777777" w:rsidR="00A31DE8" w:rsidRPr="0005504A" w:rsidRDefault="00A31DE8" w:rsidP="00A31DE8">
    <w:pPr>
      <w:pStyle w:val="Footer"/>
      <w:rPr>
        <w:rFonts w:ascii="Poppins" w:hAnsi="Poppins" w:cs="Poppins"/>
        <w:sz w:val="14"/>
        <w:szCs w:val="14"/>
      </w:rPr>
    </w:pPr>
  </w:p>
  <w:p w14:paraId="24C280E9" w14:textId="65831682" w:rsidR="00A31DE8" w:rsidRPr="00A31DE8" w:rsidRDefault="00A31DE8">
    <w:pPr>
      <w:pStyle w:val="Footer"/>
      <w:rPr>
        <w:rFonts w:ascii="Poppins" w:hAnsi="Poppins" w:cs="Poppins"/>
        <w:sz w:val="12"/>
        <w:szCs w:val="12"/>
      </w:rPr>
    </w:pPr>
    <w:bookmarkStart w:id="0" w:name="OLE_LINK1"/>
    <w:bookmarkStart w:id="1" w:name="OLE_LINK2"/>
    <w:bookmarkStart w:id="2" w:name="_Hlk212110817"/>
    <w:r w:rsidRPr="002C0373">
      <w:rPr>
        <w:rFonts w:ascii="Poppins" w:hAnsi="Poppins" w:cs="Poppins"/>
        <w:sz w:val="12"/>
        <w:szCs w:val="12"/>
      </w:rPr>
      <w:t xml:space="preserve">Bu belge, Avrupa Birliği finansal desteğiyle üretilmiştir. Belgenin içeriğinden yalnızca </w:t>
    </w:r>
    <w:proofErr w:type="spellStart"/>
    <w:r w:rsidRPr="002C0373">
      <w:rPr>
        <w:rFonts w:ascii="Poppins" w:hAnsi="Poppins" w:cs="Poppins"/>
        <w:sz w:val="12"/>
        <w:szCs w:val="12"/>
      </w:rPr>
      <w:t>WEGlobal</w:t>
    </w:r>
    <w:proofErr w:type="spellEnd"/>
    <w:r w:rsidRPr="002C0373">
      <w:rPr>
        <w:rFonts w:ascii="Poppins" w:hAnsi="Poppins" w:cs="Poppins"/>
        <w:sz w:val="12"/>
        <w:szCs w:val="12"/>
      </w:rPr>
      <w:t xml:space="preserve"> liderliğindeki konsorsiyum sorumlu olup, hiçbir biçimde Avrupa Birliği’nin görüşlerini yansıttığı şeklinde yorumlanamaz.</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80BF" w14:textId="77777777" w:rsidR="0013481D" w:rsidRDefault="0013481D" w:rsidP="00430FE6">
      <w:r>
        <w:separator/>
      </w:r>
    </w:p>
  </w:footnote>
  <w:footnote w:type="continuationSeparator" w:id="0">
    <w:p w14:paraId="1CC2FDE5" w14:textId="77777777" w:rsidR="0013481D" w:rsidRDefault="0013481D"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B2E4" w14:textId="300F1FCD" w:rsidR="00A31DE8" w:rsidRDefault="00A31DE8">
    <w:pPr>
      <w:pStyle w:val="Header"/>
    </w:pPr>
    <w:r>
      <w:rPr>
        <w:rFonts w:ascii="Poppins" w:hAnsi="Poppins" w:cs="Poppins"/>
        <w:b/>
        <w:bCs/>
        <w:noProof/>
        <w:color w:val="56829C"/>
        <w:sz w:val="40"/>
        <w:szCs w:val="40"/>
      </w:rPr>
      <w:drawing>
        <wp:anchor distT="0" distB="0" distL="114300" distR="114300" simplePos="0" relativeHeight="251661312" behindDoc="1" locked="0" layoutInCell="1" allowOverlap="1" wp14:anchorId="4F43C128" wp14:editId="7555F285">
          <wp:simplePos x="0" y="0"/>
          <wp:positionH relativeFrom="column">
            <wp:posOffset>0</wp:posOffset>
          </wp:positionH>
          <wp:positionV relativeFrom="paragraph">
            <wp:posOffset>190500</wp:posOffset>
          </wp:positionV>
          <wp:extent cx="1193165" cy="257175"/>
          <wp:effectExtent l="0" t="0" r="635" b="0"/>
          <wp:wrapTight wrapText="bothSides">
            <wp:wrapPolygon edited="0">
              <wp:start x="920" y="0"/>
              <wp:lineTo x="0" y="4267"/>
              <wp:lineTo x="0" y="14933"/>
              <wp:lineTo x="690" y="20267"/>
              <wp:lineTo x="920" y="20267"/>
              <wp:lineTo x="20462" y="20267"/>
              <wp:lineTo x="20692" y="20267"/>
              <wp:lineTo x="21382" y="14933"/>
              <wp:lineTo x="21382" y="4267"/>
              <wp:lineTo x="20462" y="0"/>
              <wp:lineTo x="920" y="0"/>
            </wp:wrapPolygon>
          </wp:wrapTight>
          <wp:docPr id="16789709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70962" name="Resim 1678970962"/>
                  <pic:cNvPicPr/>
                </pic:nvPicPr>
                <pic:blipFill>
                  <a:blip r:embed="rId1">
                    <a:extLst>
                      <a:ext uri="{28A0092B-C50C-407E-A947-70E740481C1C}">
                        <a14:useLocalDpi xmlns:a14="http://schemas.microsoft.com/office/drawing/2010/main" val="0"/>
                      </a:ext>
                    </a:extLst>
                  </a:blip>
                  <a:stretch>
                    <a:fillRect/>
                  </a:stretch>
                </pic:blipFill>
                <pic:spPr>
                  <a:xfrm>
                    <a:off x="0" y="0"/>
                    <a:ext cx="1193165" cy="2571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98C4" w14:textId="77777777" w:rsidR="00A31DE8" w:rsidRDefault="00A31DE8" w:rsidP="00A31DE8">
    <w:pPr>
      <w:pStyle w:val="Header"/>
    </w:pPr>
    <w:r>
      <w:rPr>
        <w:noProof/>
      </w:rPr>
      <w:drawing>
        <wp:inline distT="0" distB="0" distL="0" distR="0" wp14:anchorId="75461B42" wp14:editId="1D9097AF">
          <wp:extent cx="6004966" cy="288000"/>
          <wp:effectExtent l="0" t="0" r="0" b="4445"/>
          <wp:docPr id="184125964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6004966" cy="288000"/>
                  </a:xfrm>
                  <a:prstGeom prst="rect">
                    <a:avLst/>
                  </a:prstGeom>
                </pic:spPr>
              </pic:pic>
            </a:graphicData>
          </a:graphic>
        </wp:inline>
      </w:drawing>
    </w:r>
  </w:p>
  <w:p w14:paraId="6A908007" w14:textId="77777777" w:rsidR="00A31DE8" w:rsidRDefault="00A31DE8" w:rsidP="00A31DE8">
    <w:pPr>
      <w:rPr>
        <w:rFonts w:ascii="Poppins" w:hAnsi="Poppins" w:cs="Poppins"/>
        <w:b/>
        <w:bCs/>
        <w:color w:val="AEAAAA" w:themeColor="background2" w:themeShade="BF"/>
        <w:sz w:val="30"/>
        <w:szCs w:val="30"/>
      </w:rPr>
    </w:pPr>
  </w:p>
  <w:p w14:paraId="448C6AE1" w14:textId="7BB83A6D" w:rsidR="00A31DE8" w:rsidRDefault="00A31DE8" w:rsidP="00A31DE8">
    <w:pPr>
      <w:rPr>
        <w:rFonts w:ascii="Poppins" w:hAnsi="Poppins" w:cs="Poppins"/>
        <w:b/>
        <w:bCs/>
        <w:color w:val="56829C"/>
        <w:sz w:val="50"/>
        <w:szCs w:val="50"/>
      </w:rPr>
    </w:pPr>
    <w:r w:rsidRPr="007E150B">
      <w:rPr>
        <w:rFonts w:ascii="Poppins" w:hAnsi="Poppins" w:cs="Poppins"/>
        <w:b/>
        <w:bCs/>
        <w:color w:val="AEAAAA" w:themeColor="background2" w:themeShade="BF"/>
        <w:sz w:val="30"/>
        <w:szCs w:val="30"/>
      </w:rPr>
      <w:t>EK 1</w:t>
    </w:r>
    <w:r w:rsidR="006D5F81">
      <w:rPr>
        <w:rFonts w:ascii="Poppins" w:hAnsi="Poppins" w:cs="Poppins"/>
        <w:b/>
        <w:bCs/>
        <w:color w:val="AEAAAA" w:themeColor="background2" w:themeShade="BF"/>
        <w:sz w:val="30"/>
        <w:szCs w:val="30"/>
      </w:rPr>
      <w:t>5</w:t>
    </w:r>
    <w:r w:rsidRPr="007E150B">
      <w:rPr>
        <w:rFonts w:ascii="Poppins" w:hAnsi="Poppins" w:cs="Poppins"/>
        <w:b/>
        <w:bCs/>
        <w:color w:val="AEAAAA" w:themeColor="background2" w:themeShade="BF"/>
        <w:sz w:val="40"/>
        <w:szCs w:val="40"/>
      </w:rPr>
      <w:t xml:space="preserve"> </w:t>
    </w:r>
    <w:r>
      <w:rPr>
        <w:rFonts w:ascii="Poppins" w:hAnsi="Poppins" w:cs="Poppins"/>
        <w:b/>
        <w:bCs/>
        <w:color w:val="56829C"/>
        <w:sz w:val="50"/>
        <w:szCs w:val="50"/>
      </w:rPr>
      <w:t>Tedarik Sözleşmesi</w:t>
    </w:r>
    <w:r w:rsidR="006D5F81">
      <w:rPr>
        <w:rFonts w:ascii="Poppins" w:hAnsi="Poppins" w:cs="Poppins"/>
        <w:b/>
        <w:bCs/>
        <w:color w:val="56829C"/>
        <w:sz w:val="50"/>
        <w:szCs w:val="50"/>
      </w:rPr>
      <w:t xml:space="preserve"> </w:t>
    </w:r>
  </w:p>
  <w:p w14:paraId="61DCF633" w14:textId="441E85EF" w:rsidR="006D5F81" w:rsidRPr="007E150B" w:rsidRDefault="006D5F81" w:rsidP="00A31DE8">
    <w:pPr>
      <w:rPr>
        <w:rFonts w:ascii="Poppins" w:hAnsi="Poppins" w:cs="Poppins"/>
        <w:b/>
        <w:bCs/>
        <w:color w:val="56829C"/>
        <w:sz w:val="40"/>
        <w:szCs w:val="40"/>
      </w:rPr>
    </w:pPr>
    <w:r>
      <w:rPr>
        <w:rFonts w:ascii="Poppins" w:hAnsi="Poppins" w:cs="Poppins"/>
        <w:b/>
        <w:bCs/>
        <w:color w:val="56829C"/>
        <w:sz w:val="50"/>
        <w:szCs w:val="50"/>
      </w:rPr>
      <w:t xml:space="preserve">       Fesih Protokolü</w:t>
    </w:r>
  </w:p>
  <w:p w14:paraId="14FCD812" w14:textId="77777777" w:rsidR="00A31DE8" w:rsidRDefault="00A3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9pt;height:78.55pt" o:bullet="t">
        <v:imagedata r:id="rId1" o:title="EK11"/>
      </v:shape>
    </w:pict>
  </w:numPicBullet>
  <w:abstractNum w:abstractNumId="0" w15:restartNumberingAfterBreak="0">
    <w:nsid w:val="0AC00753"/>
    <w:multiLevelType w:val="hybridMultilevel"/>
    <w:tmpl w:val="80BC3B28"/>
    <w:lvl w:ilvl="0" w:tplc="F4424370">
      <w:start w:val="1"/>
      <w:numFmt w:val="bullet"/>
      <w:lvlText w:val="-"/>
      <w:lvlJc w:val="left"/>
      <w:pPr>
        <w:ind w:left="720" w:hanging="360"/>
      </w:pPr>
      <w:rPr>
        <w:rFonts w:ascii="Roboto" w:eastAsiaTheme="minorHAnsi" w:hAnsi="Roboto"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086D85"/>
    <w:multiLevelType w:val="hybridMultilevel"/>
    <w:tmpl w:val="A2DECFAA"/>
    <w:lvl w:ilvl="0" w:tplc="0570F4C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9C7DB3"/>
    <w:multiLevelType w:val="hybridMultilevel"/>
    <w:tmpl w:val="1164B0B8"/>
    <w:lvl w:ilvl="0" w:tplc="CF4E5980">
      <w:start w:val="1"/>
      <w:numFmt w:val="bullet"/>
      <w:lvlText w:val=""/>
      <w:lvlPicBulletId w:val="0"/>
      <w:lvlJc w:val="left"/>
      <w:pPr>
        <w:ind w:left="720" w:hanging="360"/>
      </w:pPr>
      <w:rPr>
        <w:rFonts w:ascii="Symbol" w:hAnsi="Symbol" w:hint="default"/>
        <w:color w:val="auto"/>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A765A"/>
    <w:multiLevelType w:val="multilevel"/>
    <w:tmpl w:val="041F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0A718E"/>
    <w:multiLevelType w:val="hybridMultilevel"/>
    <w:tmpl w:val="5CE2E3DC"/>
    <w:lvl w:ilvl="0" w:tplc="041F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A304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1137384">
    <w:abstractNumId w:val="5"/>
  </w:num>
  <w:num w:numId="2" w16cid:durableId="1602757621">
    <w:abstractNumId w:val="1"/>
  </w:num>
  <w:num w:numId="3" w16cid:durableId="558564680">
    <w:abstractNumId w:val="0"/>
  </w:num>
  <w:num w:numId="4" w16cid:durableId="1160392271">
    <w:abstractNumId w:val="2"/>
  </w:num>
  <w:num w:numId="5" w16cid:durableId="1968857209">
    <w:abstractNumId w:val="4"/>
  </w:num>
  <w:num w:numId="6" w16cid:durableId="1773433362">
    <w:abstractNumId w:val="6"/>
  </w:num>
  <w:num w:numId="7" w16cid:durableId="812407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MAYiEwNzM0sLYyUdpeDU4uLM/DyQApNaAC4xyPYsAAAA"/>
  </w:docVars>
  <w:rsids>
    <w:rsidRoot w:val="00430FE6"/>
    <w:rsid w:val="00025166"/>
    <w:rsid w:val="00093D26"/>
    <w:rsid w:val="000A6321"/>
    <w:rsid w:val="000B4A1B"/>
    <w:rsid w:val="000D3E78"/>
    <w:rsid w:val="000D5850"/>
    <w:rsid w:val="000E3420"/>
    <w:rsid w:val="000F2AAD"/>
    <w:rsid w:val="00126C20"/>
    <w:rsid w:val="00133271"/>
    <w:rsid w:val="0013481D"/>
    <w:rsid w:val="001474F9"/>
    <w:rsid w:val="00152F68"/>
    <w:rsid w:val="001A1085"/>
    <w:rsid w:val="001C2E1B"/>
    <w:rsid w:val="001C7010"/>
    <w:rsid w:val="001F20CA"/>
    <w:rsid w:val="00201634"/>
    <w:rsid w:val="0021474A"/>
    <w:rsid w:val="0022367B"/>
    <w:rsid w:val="00242A79"/>
    <w:rsid w:val="00244005"/>
    <w:rsid w:val="002B20BA"/>
    <w:rsid w:val="002F53B6"/>
    <w:rsid w:val="0033192E"/>
    <w:rsid w:val="00336DB1"/>
    <w:rsid w:val="00351B39"/>
    <w:rsid w:val="003A6E51"/>
    <w:rsid w:val="003C2D9F"/>
    <w:rsid w:val="003C6CBE"/>
    <w:rsid w:val="003D5E41"/>
    <w:rsid w:val="003E59F6"/>
    <w:rsid w:val="00416E77"/>
    <w:rsid w:val="00421CED"/>
    <w:rsid w:val="00430FE6"/>
    <w:rsid w:val="0043757F"/>
    <w:rsid w:val="00483139"/>
    <w:rsid w:val="004F34DD"/>
    <w:rsid w:val="005109DC"/>
    <w:rsid w:val="00525795"/>
    <w:rsid w:val="00527F7B"/>
    <w:rsid w:val="00544038"/>
    <w:rsid w:val="00571123"/>
    <w:rsid w:val="0058714F"/>
    <w:rsid w:val="00590376"/>
    <w:rsid w:val="00590825"/>
    <w:rsid w:val="005B23D7"/>
    <w:rsid w:val="005C1EF1"/>
    <w:rsid w:val="005E2C59"/>
    <w:rsid w:val="00611B17"/>
    <w:rsid w:val="00657926"/>
    <w:rsid w:val="006617BE"/>
    <w:rsid w:val="006727C8"/>
    <w:rsid w:val="0069325F"/>
    <w:rsid w:val="006B166C"/>
    <w:rsid w:val="006D3F11"/>
    <w:rsid w:val="006D4C7C"/>
    <w:rsid w:val="006D5F81"/>
    <w:rsid w:val="006E7B5C"/>
    <w:rsid w:val="00701204"/>
    <w:rsid w:val="00723DC3"/>
    <w:rsid w:val="007573A4"/>
    <w:rsid w:val="007750CC"/>
    <w:rsid w:val="00777FB4"/>
    <w:rsid w:val="007B5E57"/>
    <w:rsid w:val="007D04F2"/>
    <w:rsid w:val="007D29AF"/>
    <w:rsid w:val="007E575A"/>
    <w:rsid w:val="00800F26"/>
    <w:rsid w:val="00806A58"/>
    <w:rsid w:val="00807A39"/>
    <w:rsid w:val="00826E06"/>
    <w:rsid w:val="00846D81"/>
    <w:rsid w:val="00852FF4"/>
    <w:rsid w:val="008733CE"/>
    <w:rsid w:val="008765E3"/>
    <w:rsid w:val="0088332E"/>
    <w:rsid w:val="008934B9"/>
    <w:rsid w:val="008B0B99"/>
    <w:rsid w:val="008C61DD"/>
    <w:rsid w:val="008E0A80"/>
    <w:rsid w:val="008E0F11"/>
    <w:rsid w:val="008E5F21"/>
    <w:rsid w:val="0090090F"/>
    <w:rsid w:val="00913660"/>
    <w:rsid w:val="00965B7E"/>
    <w:rsid w:val="00974FA3"/>
    <w:rsid w:val="009A2629"/>
    <w:rsid w:val="009A2D8C"/>
    <w:rsid w:val="009F4112"/>
    <w:rsid w:val="00A1577E"/>
    <w:rsid w:val="00A31DE8"/>
    <w:rsid w:val="00A341EB"/>
    <w:rsid w:val="00A53A0E"/>
    <w:rsid w:val="00A62EF2"/>
    <w:rsid w:val="00A85222"/>
    <w:rsid w:val="00AE40AF"/>
    <w:rsid w:val="00AF3E18"/>
    <w:rsid w:val="00AF5247"/>
    <w:rsid w:val="00B4530A"/>
    <w:rsid w:val="00B71D19"/>
    <w:rsid w:val="00B77C52"/>
    <w:rsid w:val="00B84E31"/>
    <w:rsid w:val="00BB71F4"/>
    <w:rsid w:val="00BD2E7C"/>
    <w:rsid w:val="00BD6548"/>
    <w:rsid w:val="00BE25FB"/>
    <w:rsid w:val="00BF3E37"/>
    <w:rsid w:val="00C051A2"/>
    <w:rsid w:val="00C17356"/>
    <w:rsid w:val="00C60B52"/>
    <w:rsid w:val="00C651FD"/>
    <w:rsid w:val="00CC09C7"/>
    <w:rsid w:val="00CD5CC6"/>
    <w:rsid w:val="00D07790"/>
    <w:rsid w:val="00D4135E"/>
    <w:rsid w:val="00D56330"/>
    <w:rsid w:val="00D94666"/>
    <w:rsid w:val="00D947DC"/>
    <w:rsid w:val="00D97F86"/>
    <w:rsid w:val="00DC7799"/>
    <w:rsid w:val="00DF27E8"/>
    <w:rsid w:val="00E70CEA"/>
    <w:rsid w:val="00E76A93"/>
    <w:rsid w:val="00E838E5"/>
    <w:rsid w:val="00E944A4"/>
    <w:rsid w:val="00E96A1C"/>
    <w:rsid w:val="00ED0E5E"/>
    <w:rsid w:val="00EE0356"/>
    <w:rsid w:val="00EE28CB"/>
    <w:rsid w:val="00F2243D"/>
    <w:rsid w:val="00F27CC1"/>
    <w:rsid w:val="00F963E7"/>
    <w:rsid w:val="00FB7F27"/>
    <w:rsid w:val="00FE70DA"/>
    <w:rsid w:val="00FF5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09C7"/>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FE6"/>
    <w:pPr>
      <w:tabs>
        <w:tab w:val="center" w:pos="4536"/>
        <w:tab w:val="right" w:pos="9072"/>
      </w:tabs>
    </w:pPr>
  </w:style>
  <w:style w:type="character" w:customStyle="1" w:styleId="HeaderChar">
    <w:name w:val="Header Char"/>
    <w:basedOn w:val="DefaultParagraphFont"/>
    <w:link w:val="Header"/>
    <w:uiPriority w:val="99"/>
    <w:rsid w:val="00430FE6"/>
  </w:style>
  <w:style w:type="paragraph" w:styleId="Footer">
    <w:name w:val="footer"/>
    <w:basedOn w:val="Normal"/>
    <w:link w:val="FooterChar"/>
    <w:uiPriority w:val="99"/>
    <w:unhideWhenUsed/>
    <w:rsid w:val="00430FE6"/>
    <w:pPr>
      <w:tabs>
        <w:tab w:val="center" w:pos="4536"/>
        <w:tab w:val="right" w:pos="9072"/>
      </w:tabs>
    </w:pPr>
  </w:style>
  <w:style w:type="character" w:customStyle="1" w:styleId="FooterChar">
    <w:name w:val="Footer Char"/>
    <w:basedOn w:val="DefaultParagraphFont"/>
    <w:link w:val="Footer"/>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eGrid">
    <w:name w:val="Table Grid"/>
    <w:basedOn w:val="TableNormal"/>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A0E"/>
    <w:pPr>
      <w:ind w:left="720"/>
      <w:contextualSpacing/>
    </w:pPr>
  </w:style>
  <w:style w:type="paragraph" w:styleId="BodyText">
    <w:name w:val="Body Text"/>
    <w:basedOn w:val="Normal"/>
    <w:link w:val="BodyTextChar"/>
    <w:rsid w:val="006B166C"/>
    <w:pPr>
      <w:spacing w:after="120"/>
    </w:pPr>
    <w:rPr>
      <w:rFonts w:ascii="Tahoma" w:eastAsia="Times New Roman" w:hAnsi="Tahoma" w:cs="Times New Roman"/>
      <w:sz w:val="20"/>
      <w:lang w:val="en-US"/>
    </w:rPr>
  </w:style>
  <w:style w:type="character" w:customStyle="1" w:styleId="BodyTextChar">
    <w:name w:val="Body Text Char"/>
    <w:basedOn w:val="DefaultParagraphFont"/>
    <w:link w:val="BodyText"/>
    <w:rsid w:val="006B166C"/>
    <w:rPr>
      <w:rFonts w:ascii="Tahoma" w:eastAsia="Times New Roman" w:hAnsi="Tahoma" w:cs="Times New Roman"/>
      <w:sz w:val="20"/>
      <w:lang w:val="en-US"/>
    </w:rPr>
  </w:style>
  <w:style w:type="character" w:customStyle="1" w:styleId="Heading3Char">
    <w:name w:val="Heading 3 Char"/>
    <w:basedOn w:val="DefaultParagraphFont"/>
    <w:link w:val="Heading3"/>
    <w:uiPriority w:val="9"/>
    <w:rsid w:val="00CC09C7"/>
    <w:rPr>
      <w:rFonts w:ascii="Times New Roman" w:eastAsia="Times New Roman" w:hAnsi="Times New Roman" w:cs="Times New Roman"/>
      <w:b/>
      <w:bCs/>
      <w:sz w:val="27"/>
      <w:szCs w:val="27"/>
      <w:lang w:eastAsia="tr-TR"/>
    </w:rPr>
  </w:style>
  <w:style w:type="character" w:styleId="Strong">
    <w:name w:val="Strong"/>
    <w:basedOn w:val="DefaultParagraphFont"/>
    <w:uiPriority w:val="22"/>
    <w:qFormat/>
    <w:rsid w:val="00CC09C7"/>
    <w:rPr>
      <w:b/>
      <w:bCs/>
    </w:rPr>
  </w:style>
  <w:style w:type="paragraph" w:styleId="NormalWeb">
    <w:name w:val="Normal (Web)"/>
    <w:basedOn w:val="Normal"/>
    <w:uiPriority w:val="99"/>
    <w:unhideWhenUsed/>
    <w:rsid w:val="00CC09C7"/>
    <w:pPr>
      <w:spacing w:before="100" w:beforeAutospacing="1" w:after="100" w:afterAutospacing="1"/>
    </w:pPr>
    <w:rPr>
      <w:rFonts w:ascii="Times New Roman" w:eastAsia="Times New Roman" w:hAnsi="Times New Roman" w:cs="Times New Roman"/>
      <w:lang w:eastAsia="tr-TR"/>
    </w:rPr>
  </w:style>
  <w:style w:type="character" w:styleId="CommentReference">
    <w:name w:val="annotation reference"/>
    <w:basedOn w:val="DefaultParagraphFont"/>
    <w:uiPriority w:val="99"/>
    <w:semiHidden/>
    <w:unhideWhenUsed/>
    <w:rsid w:val="0069325F"/>
    <w:rPr>
      <w:sz w:val="16"/>
      <w:szCs w:val="16"/>
    </w:rPr>
  </w:style>
  <w:style w:type="paragraph" w:styleId="CommentText">
    <w:name w:val="annotation text"/>
    <w:basedOn w:val="Normal"/>
    <w:link w:val="CommentTextChar"/>
    <w:uiPriority w:val="99"/>
    <w:semiHidden/>
    <w:unhideWhenUsed/>
    <w:rsid w:val="0069325F"/>
    <w:rPr>
      <w:sz w:val="20"/>
      <w:szCs w:val="20"/>
    </w:rPr>
  </w:style>
  <w:style w:type="character" w:customStyle="1" w:styleId="CommentTextChar">
    <w:name w:val="Comment Text Char"/>
    <w:basedOn w:val="DefaultParagraphFont"/>
    <w:link w:val="CommentText"/>
    <w:uiPriority w:val="99"/>
    <w:semiHidden/>
    <w:rsid w:val="0069325F"/>
    <w:rPr>
      <w:sz w:val="20"/>
      <w:szCs w:val="20"/>
    </w:rPr>
  </w:style>
  <w:style w:type="paragraph" w:styleId="CommentSubject">
    <w:name w:val="annotation subject"/>
    <w:basedOn w:val="CommentText"/>
    <w:next w:val="CommentText"/>
    <w:link w:val="CommentSubjectChar"/>
    <w:uiPriority w:val="99"/>
    <w:semiHidden/>
    <w:unhideWhenUsed/>
    <w:rsid w:val="0069325F"/>
    <w:rPr>
      <w:b/>
      <w:bCs/>
    </w:rPr>
  </w:style>
  <w:style w:type="character" w:customStyle="1" w:styleId="CommentSubjectChar">
    <w:name w:val="Comment Subject Char"/>
    <w:basedOn w:val="CommentTextChar"/>
    <w:link w:val="CommentSubject"/>
    <w:uiPriority w:val="99"/>
    <w:semiHidden/>
    <w:rsid w:val="0069325F"/>
    <w:rPr>
      <w:b/>
      <w:bCs/>
      <w:sz w:val="20"/>
      <w:szCs w:val="20"/>
    </w:rPr>
  </w:style>
  <w:style w:type="paragraph" w:styleId="Revision">
    <w:name w:val="Revision"/>
    <w:hidden/>
    <w:uiPriority w:val="99"/>
    <w:semiHidden/>
    <w:rsid w:val="006E7B5C"/>
  </w:style>
  <w:style w:type="numbering" w:customStyle="1" w:styleId="CurrentList1">
    <w:name w:val="Current List1"/>
    <w:uiPriority w:val="99"/>
    <w:rsid w:val="006D5F8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333848170">
      <w:bodyDiv w:val="1"/>
      <w:marLeft w:val="0"/>
      <w:marRight w:val="0"/>
      <w:marTop w:val="0"/>
      <w:marBottom w:val="0"/>
      <w:divBdr>
        <w:top w:val="none" w:sz="0" w:space="0" w:color="auto"/>
        <w:left w:val="none" w:sz="0" w:space="0" w:color="auto"/>
        <w:bottom w:val="none" w:sz="0" w:space="0" w:color="auto"/>
        <w:right w:val="none" w:sz="0" w:space="0" w:color="auto"/>
      </w:divBdr>
    </w:div>
    <w:div w:id="933249153">
      <w:bodyDiv w:val="1"/>
      <w:marLeft w:val="0"/>
      <w:marRight w:val="0"/>
      <w:marTop w:val="0"/>
      <w:marBottom w:val="0"/>
      <w:divBdr>
        <w:top w:val="none" w:sz="0" w:space="0" w:color="auto"/>
        <w:left w:val="none" w:sz="0" w:space="0" w:color="auto"/>
        <w:bottom w:val="none" w:sz="0" w:space="0" w:color="auto"/>
        <w:right w:val="none" w:sz="0" w:space="0" w:color="auto"/>
      </w:divBdr>
    </w:div>
    <w:div w:id="1231846997">
      <w:bodyDiv w:val="1"/>
      <w:marLeft w:val="0"/>
      <w:marRight w:val="0"/>
      <w:marTop w:val="0"/>
      <w:marBottom w:val="0"/>
      <w:divBdr>
        <w:top w:val="none" w:sz="0" w:space="0" w:color="auto"/>
        <w:left w:val="none" w:sz="0" w:space="0" w:color="auto"/>
        <w:bottom w:val="none" w:sz="0" w:space="0" w:color="auto"/>
        <w:right w:val="none" w:sz="0" w:space="0" w:color="auto"/>
      </w:divBdr>
    </w:div>
    <w:div w:id="1283226052">
      <w:bodyDiv w:val="1"/>
      <w:marLeft w:val="0"/>
      <w:marRight w:val="0"/>
      <w:marTop w:val="0"/>
      <w:marBottom w:val="0"/>
      <w:divBdr>
        <w:top w:val="none" w:sz="0" w:space="0" w:color="auto"/>
        <w:left w:val="none" w:sz="0" w:space="0" w:color="auto"/>
        <w:bottom w:val="none" w:sz="0" w:space="0" w:color="auto"/>
        <w:right w:val="none" w:sz="0" w:space="0" w:color="auto"/>
      </w:divBdr>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bc6314-3276-4334-8ab4-34546ce3b621" xsi:nil="true"/>
    <lcf76f155ced4ddcb4097134ff3c332f xmlns="9800d4c1-419b-40b6-8fcb-2f37ea003c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B5736366C4D245A47D7E28457A88A1" ma:contentTypeVersion="10" ma:contentTypeDescription="Create a new document." ma:contentTypeScope="" ma:versionID="cecd20ab0593e4865ebe6b4893408cef">
  <xsd:schema xmlns:xsd="http://www.w3.org/2001/XMLSchema" xmlns:xs="http://www.w3.org/2001/XMLSchema" xmlns:p="http://schemas.microsoft.com/office/2006/metadata/properties" xmlns:ns2="9800d4c1-419b-40b6-8fcb-2f37ea003ca9" xmlns:ns3="5abc6314-3276-4334-8ab4-34546ce3b621" targetNamespace="http://schemas.microsoft.com/office/2006/metadata/properties" ma:root="true" ma:fieldsID="8fcc1b92b35483780177a2eeba69bfb9" ns2:_="" ns3:_="">
    <xsd:import namespace="9800d4c1-419b-40b6-8fcb-2f37ea003ca9"/>
    <xsd:import namespace="5abc6314-3276-4334-8ab4-34546ce3b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d4c1-419b-40b6-8fcb-2f37ea00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575ec5-6251-4a15-9c31-6c2f4a4e1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c6314-3276-4334-8ab4-34546ce3b6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5b348e-8cfc-4a83-93a9-0daa9135178e}" ma:internalName="TaxCatchAll" ma:showField="CatchAllData" ma:web="5abc6314-3276-4334-8ab4-34546ce3b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A173-A6D4-4725-AB21-354F7B0E08E7}">
  <ds:schemaRefs>
    <ds:schemaRef ds:uri="http://schemas.microsoft.com/sharepoint/v3/contenttype/forms"/>
  </ds:schemaRefs>
</ds:datastoreItem>
</file>

<file path=customXml/itemProps2.xml><?xml version="1.0" encoding="utf-8"?>
<ds:datastoreItem xmlns:ds="http://schemas.openxmlformats.org/officeDocument/2006/customXml" ds:itemID="{1DB43E0C-DA3C-4B66-8B19-A21E70518FC1}">
  <ds:schemaRefs>
    <ds:schemaRef ds:uri="http://schemas.microsoft.com/office/2006/metadata/properties"/>
    <ds:schemaRef ds:uri="http://schemas.microsoft.com/office/infopath/2007/PartnerControls"/>
    <ds:schemaRef ds:uri="5abc6314-3276-4334-8ab4-34546ce3b621"/>
    <ds:schemaRef ds:uri="9800d4c1-419b-40b6-8fcb-2f37ea003ca9"/>
  </ds:schemaRefs>
</ds:datastoreItem>
</file>

<file path=customXml/itemProps3.xml><?xml version="1.0" encoding="utf-8"?>
<ds:datastoreItem xmlns:ds="http://schemas.openxmlformats.org/officeDocument/2006/customXml" ds:itemID="{37604744-F0B4-48B1-81C0-365950971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0d4c1-419b-40b6-8fcb-2f37ea003ca9"/>
    <ds:schemaRef ds:uri="5abc6314-3276-4334-8ab4-34546ce3b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DF70B1-0C20-41B2-9AFC-430AE591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398</Words>
  <Characters>2245</Characters>
  <Application>Microsoft Office Word</Application>
  <DocSecurity>0</DocSecurity>
  <Lines>280</Lines>
  <Paragraphs>203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Aleyna Serdar</cp:lastModifiedBy>
  <cp:revision>9</cp:revision>
  <dcterms:created xsi:type="dcterms:W3CDTF">2025-10-16T14:30:00Z</dcterms:created>
  <dcterms:modified xsi:type="dcterms:W3CDTF">2026-03-24T14:14:00Z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0x010100DAB5736366C4D245A47D7E28457A88A1</vt:lpwstr>
  </property>
</Properties>
</file>